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596F" w14:textId="360BA745" w:rsidR="00F15B98" w:rsidRPr="00161FDB" w:rsidRDefault="00F15B98" w:rsidP="00161FDB">
      <w:pPr>
        <w:spacing w:line="360" w:lineRule="auto"/>
        <w:rPr>
          <w:rFonts w:ascii="Times" w:hAnsi="Times" w:cs="Arial"/>
          <w:color w:val="000000" w:themeColor="text1"/>
          <w:sz w:val="22"/>
          <w:szCs w:val="22"/>
        </w:rPr>
      </w:pPr>
      <w:r w:rsidRPr="00161FDB">
        <w:rPr>
          <w:rFonts w:ascii="Times" w:hAnsi="Times"/>
          <w:color w:val="000000" w:themeColor="text1"/>
          <w:sz w:val="22"/>
          <w:szCs w:val="22"/>
          <w:lang w:val="en"/>
        </w:rPr>
        <w:t>Joël Traudes</w:t>
      </w:r>
    </w:p>
    <w:p w14:paraId="3F7AAD59" w14:textId="77777777" w:rsidR="00F15B98" w:rsidRPr="00161FDB" w:rsidRDefault="00F15B98" w:rsidP="00161FDB">
      <w:pPr>
        <w:spacing w:line="360" w:lineRule="auto"/>
        <w:rPr>
          <w:rFonts w:ascii="Times" w:hAnsi="Times" w:cs="Arial"/>
          <w:color w:val="000000" w:themeColor="text1"/>
          <w:sz w:val="22"/>
          <w:szCs w:val="22"/>
        </w:rPr>
      </w:pPr>
      <w:r w:rsidRPr="00161FDB">
        <w:rPr>
          <w:rFonts w:ascii="Times" w:hAnsi="Times"/>
          <w:color w:val="000000" w:themeColor="text1"/>
          <w:sz w:val="22"/>
          <w:szCs w:val="22"/>
          <w:lang w:val="en"/>
        </w:rPr>
        <w:t>11176148</w:t>
      </w:r>
    </w:p>
    <w:p w14:paraId="605907BF" w14:textId="4976E4B3" w:rsidR="00F15B98" w:rsidRPr="00161FDB" w:rsidRDefault="00F15B98" w:rsidP="00161FDB">
      <w:pPr>
        <w:spacing w:line="360" w:lineRule="auto"/>
        <w:rPr>
          <w:rFonts w:ascii="Times" w:hAnsi="Times" w:cs="Arial"/>
          <w:color w:val="000000" w:themeColor="text1"/>
          <w:sz w:val="22"/>
          <w:szCs w:val="22"/>
        </w:rPr>
      </w:pPr>
      <w:r w:rsidRPr="00161FDB">
        <w:rPr>
          <w:rFonts w:ascii="Times" w:hAnsi="Times"/>
          <w:color w:val="000000" w:themeColor="text1"/>
          <w:sz w:val="22"/>
          <w:szCs w:val="22"/>
          <w:lang w:val="en"/>
        </w:rPr>
        <w:t>NMRP</w:t>
      </w:r>
    </w:p>
    <w:p w14:paraId="528B111D" w14:textId="6777811E" w:rsidR="00F15B98" w:rsidRPr="00161FDB" w:rsidRDefault="00F15B98" w:rsidP="00161FDB">
      <w:pPr>
        <w:spacing w:line="360" w:lineRule="auto"/>
        <w:rPr>
          <w:rFonts w:ascii="Times" w:hAnsi="Times" w:cs="Arial"/>
          <w:color w:val="000000" w:themeColor="text1"/>
          <w:sz w:val="22"/>
          <w:szCs w:val="22"/>
        </w:rPr>
      </w:pPr>
      <w:r w:rsidRPr="00161FDB">
        <w:rPr>
          <w:rFonts w:ascii="Times" w:hAnsi="Times"/>
          <w:color w:val="000000" w:themeColor="text1"/>
          <w:sz w:val="22"/>
          <w:szCs w:val="22"/>
          <w:lang w:val="en"/>
        </w:rPr>
        <w:t xml:space="preserve">D. </w:t>
      </w:r>
      <w:proofErr w:type="spellStart"/>
      <w:r w:rsidRPr="00161FDB">
        <w:rPr>
          <w:rFonts w:ascii="Times" w:hAnsi="Times"/>
          <w:color w:val="000000" w:themeColor="text1"/>
          <w:sz w:val="22"/>
          <w:szCs w:val="22"/>
          <w:lang w:val="en"/>
        </w:rPr>
        <w:t>Beraldo</w:t>
      </w:r>
      <w:proofErr w:type="spellEnd"/>
    </w:p>
    <w:p w14:paraId="3C1C6080" w14:textId="5E8F0113" w:rsidR="00F15B98" w:rsidRPr="00161FDB" w:rsidRDefault="00F15B98" w:rsidP="00161FDB">
      <w:pPr>
        <w:spacing w:line="360" w:lineRule="auto"/>
        <w:rPr>
          <w:rFonts w:ascii="Times" w:hAnsi="Times" w:cs="Arial"/>
          <w:color w:val="000000" w:themeColor="text1"/>
          <w:sz w:val="22"/>
          <w:szCs w:val="22"/>
        </w:rPr>
      </w:pPr>
      <w:r w:rsidRPr="00161FDB">
        <w:rPr>
          <w:rFonts w:ascii="Times" w:hAnsi="Times"/>
          <w:color w:val="000000" w:themeColor="text1"/>
          <w:sz w:val="22"/>
          <w:szCs w:val="22"/>
          <w:lang w:val="en"/>
        </w:rPr>
        <w:t>A1</w:t>
      </w:r>
    </w:p>
    <w:p w14:paraId="46016381" w14:textId="402E6164" w:rsidR="00D4393B" w:rsidRPr="00161FDB" w:rsidRDefault="00F15B98" w:rsidP="00161FDB">
      <w:pPr>
        <w:spacing w:line="360" w:lineRule="auto"/>
        <w:rPr>
          <w:rFonts w:ascii="Times" w:hAnsi="Times" w:cs="Arial"/>
          <w:color w:val="000000" w:themeColor="text1"/>
          <w:sz w:val="22"/>
          <w:szCs w:val="22"/>
        </w:rPr>
      </w:pPr>
      <w:r w:rsidRPr="00161FDB">
        <w:rPr>
          <w:rFonts w:ascii="Times" w:hAnsi="Times"/>
          <w:color w:val="000000" w:themeColor="text1"/>
          <w:sz w:val="22"/>
          <w:szCs w:val="22"/>
          <w:lang w:val="en"/>
        </w:rPr>
        <w:t>Words: 10</w:t>
      </w:r>
      <w:r w:rsidR="00161FDB">
        <w:rPr>
          <w:rFonts w:ascii="Times" w:hAnsi="Times"/>
          <w:color w:val="000000" w:themeColor="text1"/>
          <w:sz w:val="22"/>
          <w:szCs w:val="22"/>
          <w:lang w:val="en"/>
        </w:rPr>
        <w:t>67</w:t>
      </w:r>
    </w:p>
    <w:p w14:paraId="7DC4F670" w14:textId="082F118A" w:rsidR="00D4393B" w:rsidRPr="00161FDB" w:rsidRDefault="00D4393B" w:rsidP="00161FDB">
      <w:pPr>
        <w:spacing w:line="360" w:lineRule="auto"/>
        <w:rPr>
          <w:rFonts w:ascii="Times" w:hAnsi="Times" w:cs="Arial"/>
          <w:color w:val="000000" w:themeColor="text1"/>
          <w:sz w:val="22"/>
          <w:szCs w:val="22"/>
        </w:rPr>
      </w:pPr>
    </w:p>
    <w:p w14:paraId="10C08F83" w14:textId="3B8B84D7" w:rsidR="00D4393B" w:rsidRPr="00161FDB" w:rsidRDefault="00D4393B" w:rsidP="00161FDB">
      <w:pPr>
        <w:spacing w:line="360" w:lineRule="auto"/>
        <w:rPr>
          <w:rFonts w:ascii="Times" w:hAnsi="Times" w:cs="Arial"/>
          <w:b/>
          <w:bCs/>
          <w:color w:val="000000" w:themeColor="text1"/>
          <w:sz w:val="22"/>
          <w:szCs w:val="22"/>
        </w:rPr>
      </w:pPr>
      <w:r w:rsidRPr="00161FDB">
        <w:rPr>
          <w:rFonts w:ascii="Times" w:hAnsi="Times"/>
          <w:b/>
          <w:bCs/>
          <w:color w:val="000000" w:themeColor="text1"/>
          <w:sz w:val="22"/>
          <w:szCs w:val="22"/>
          <w:lang w:val="en"/>
        </w:rPr>
        <w:t>Privacy</w:t>
      </w:r>
      <w:r w:rsidR="00161FDB">
        <w:rPr>
          <w:rFonts w:ascii="Times" w:hAnsi="Times"/>
          <w:b/>
          <w:bCs/>
          <w:color w:val="000000" w:themeColor="text1"/>
          <w:sz w:val="22"/>
          <w:szCs w:val="22"/>
          <w:lang w:val="en"/>
        </w:rPr>
        <w:t>,</w:t>
      </w:r>
      <w:r w:rsidRPr="00161FDB">
        <w:rPr>
          <w:rFonts w:ascii="Times" w:hAnsi="Times"/>
          <w:b/>
          <w:bCs/>
          <w:color w:val="000000" w:themeColor="text1"/>
          <w:sz w:val="22"/>
          <w:szCs w:val="22"/>
          <w:lang w:val="en"/>
        </w:rPr>
        <w:t xml:space="preserve"> social media </w:t>
      </w:r>
      <w:r w:rsidR="00161FDB">
        <w:rPr>
          <w:rFonts w:ascii="Times" w:hAnsi="Times"/>
          <w:b/>
          <w:bCs/>
          <w:color w:val="000000" w:themeColor="text1"/>
          <w:sz w:val="22"/>
          <w:szCs w:val="22"/>
          <w:lang w:val="en"/>
        </w:rPr>
        <w:t>and lawsuits</w:t>
      </w:r>
    </w:p>
    <w:p w14:paraId="149B55EE" w14:textId="77777777" w:rsidR="00D4393B" w:rsidRPr="00161FDB" w:rsidRDefault="00D4393B" w:rsidP="00161FDB">
      <w:pPr>
        <w:spacing w:line="360" w:lineRule="auto"/>
        <w:rPr>
          <w:rFonts w:ascii="Times" w:hAnsi="Times"/>
          <w:b/>
          <w:bCs/>
          <w:color w:val="000000" w:themeColor="text1"/>
          <w:sz w:val="22"/>
          <w:szCs w:val="22"/>
        </w:rPr>
      </w:pPr>
    </w:p>
    <w:p w14:paraId="65574907" w14:textId="582DA225" w:rsidR="00971655" w:rsidRPr="00161FDB" w:rsidRDefault="00873400" w:rsidP="00161FDB">
      <w:pPr>
        <w:spacing w:line="360" w:lineRule="auto"/>
        <w:rPr>
          <w:rFonts w:ascii="Times" w:eastAsia="Times New Roman" w:hAnsi="Times" w:cs="Times New Roman"/>
          <w:color w:val="000000" w:themeColor="text1"/>
          <w:sz w:val="22"/>
          <w:szCs w:val="22"/>
          <w:lang w:eastAsia="nl-NL"/>
        </w:rPr>
      </w:pPr>
      <w:r w:rsidRPr="00161FDB">
        <w:rPr>
          <w:rFonts w:ascii="Times" w:hAnsi="Times"/>
          <w:color w:val="000000" w:themeColor="text1"/>
          <w:sz w:val="22"/>
          <w:szCs w:val="22"/>
          <w:lang w:val="en"/>
        </w:rPr>
        <w:t xml:space="preserve">In the summer of 2021, several domestic news media reported that a number of lawsuits could be added again regarding the violation of the privacy policies of the users of the social media platform TikTok, especially the young users. Among other things, the Consumers' Association and the foundation Take Back Your Privacy are still involved in a legal conflict with TikTok at the time of writing, the organizations filed a mass claim with the demand for the platform to pay out 2 billion in damages to the affected young children. The organizations have two requirements, namely that TikTok stops </w:t>
      </w:r>
      <w:r w:rsidR="00616BAA" w:rsidRPr="00161FDB">
        <w:rPr>
          <w:rFonts w:ascii="Times" w:hAnsi="Times"/>
          <w:color w:val="000000" w:themeColor="text1"/>
          <w:sz w:val="22"/>
          <w:szCs w:val="22"/>
          <w:shd w:val="clear" w:color="auto" w:fill="FFFFFF"/>
          <w:lang w:val="en" w:eastAsia="nl-NL"/>
        </w:rPr>
        <w:t>excessively collecting data from minors without permission, and in addition that all unlawfully obtained data from 2018 be destroyed</w:t>
      </w:r>
      <w:r w:rsidRPr="00161FDB">
        <w:rPr>
          <w:rFonts w:ascii="Times" w:hAnsi="Times"/>
          <w:color w:val="000000" w:themeColor="text1"/>
          <w:sz w:val="22"/>
          <w:szCs w:val="22"/>
          <w:lang w:val="en"/>
        </w:rPr>
        <w:t xml:space="preserve"> </w:t>
      </w:r>
      <w:r w:rsidR="00616BAA" w:rsidRPr="00161FDB">
        <w:rPr>
          <w:rFonts w:ascii="Times" w:hAnsi="Times"/>
          <w:color w:val="000000" w:themeColor="text1"/>
          <w:sz w:val="22"/>
          <w:szCs w:val="22"/>
          <w:lang w:val="en"/>
        </w:rPr>
        <w:t>to prevent misuse of data.</w:t>
      </w:r>
      <w:r w:rsidR="00971655" w:rsidRPr="00161FDB">
        <w:rPr>
          <w:rStyle w:val="Voetnootmarkering"/>
          <w:rFonts w:ascii="Times" w:hAnsi="Times"/>
          <w:color w:val="000000" w:themeColor="text1"/>
          <w:sz w:val="22"/>
          <w:szCs w:val="22"/>
          <w:lang w:val="en"/>
        </w:rPr>
        <w:footnoteReference w:id="1"/>
      </w:r>
      <w:r w:rsidR="00161FDB">
        <w:rPr>
          <w:rFonts w:ascii="Times" w:hAnsi="Times"/>
          <w:color w:val="000000" w:themeColor="text1"/>
          <w:sz w:val="22"/>
          <w:szCs w:val="22"/>
          <w:lang w:val="en"/>
        </w:rPr>
        <w:t xml:space="preserve"> </w:t>
      </w:r>
      <w:r w:rsidR="00971655" w:rsidRPr="00161FDB">
        <w:rPr>
          <w:rFonts w:ascii="Times" w:hAnsi="Times"/>
          <w:color w:val="000000" w:themeColor="text1"/>
          <w:sz w:val="22"/>
          <w:szCs w:val="22"/>
          <w:shd w:val="clear" w:color="auto" w:fill="FFFFFF"/>
          <w:lang w:val="en" w:eastAsia="nl-NL"/>
        </w:rPr>
        <w:t>The Mass Damage Foundation &amp;Consumer even demands 6 billion from the app in a similar lawsuit.</w:t>
      </w:r>
      <w:r w:rsidR="00971655" w:rsidRPr="00161FDB">
        <w:rPr>
          <w:rStyle w:val="Voetnootmarkering"/>
          <w:rFonts w:ascii="Times" w:hAnsi="Times"/>
          <w:color w:val="000000" w:themeColor="text1"/>
          <w:sz w:val="22"/>
          <w:szCs w:val="22"/>
          <w:shd w:val="clear" w:color="auto" w:fill="FFFFFF"/>
          <w:lang w:val="en" w:eastAsia="nl-NL"/>
        </w:rPr>
        <w:footnoteReference w:id="2"/>
      </w:r>
    </w:p>
    <w:p w14:paraId="19E30ADF" w14:textId="60998FCC" w:rsidR="00616BAA" w:rsidRPr="00161FDB" w:rsidRDefault="00616BAA" w:rsidP="00161FDB">
      <w:pPr>
        <w:spacing w:line="360" w:lineRule="auto"/>
        <w:rPr>
          <w:rFonts w:ascii="Times" w:hAnsi="Times"/>
          <w:color w:val="000000" w:themeColor="text1"/>
          <w:sz w:val="22"/>
          <w:szCs w:val="22"/>
        </w:rPr>
      </w:pPr>
    </w:p>
    <w:p w14:paraId="2C9A711D" w14:textId="5053F106" w:rsidR="00167541" w:rsidRPr="00161FDB" w:rsidRDefault="00167541" w:rsidP="00161FDB">
      <w:pPr>
        <w:spacing w:line="360" w:lineRule="auto"/>
        <w:rPr>
          <w:rFonts w:ascii="Times" w:hAnsi="Times"/>
          <w:color w:val="000000" w:themeColor="text1"/>
          <w:sz w:val="22"/>
          <w:szCs w:val="22"/>
        </w:rPr>
      </w:pPr>
      <w:r w:rsidRPr="00161FDB">
        <w:rPr>
          <w:rFonts w:ascii="Times" w:hAnsi="Times"/>
          <w:color w:val="000000" w:themeColor="text1"/>
          <w:sz w:val="22"/>
          <w:szCs w:val="22"/>
          <w:lang w:val="en"/>
        </w:rPr>
        <w:t>It is sometimes argued that privacy has become the currency of the world of social media. People are (un)consciously willing to release information that was seen as private not so long ago. People are talking about being able to use the digital tools and services.</w:t>
      </w:r>
      <w:r w:rsidR="00161FDB">
        <w:rPr>
          <w:rStyle w:val="Voetnootmarkering"/>
          <w:rFonts w:ascii="Times" w:hAnsi="Times"/>
          <w:color w:val="000000" w:themeColor="text1"/>
          <w:sz w:val="22"/>
          <w:szCs w:val="22"/>
          <w:lang w:val="en"/>
        </w:rPr>
        <w:footnoteReference w:id="3"/>
      </w:r>
      <w:r w:rsidRPr="00161FDB">
        <w:rPr>
          <w:rFonts w:ascii="Times" w:hAnsi="Times"/>
          <w:color w:val="000000" w:themeColor="text1"/>
          <w:sz w:val="22"/>
          <w:szCs w:val="22"/>
          <w:lang w:val="en"/>
        </w:rPr>
        <w:t xml:space="preserve"> It is a recurring phenomenon that as soon as new technologies emerge, people start to wonder whether there is already suitable legislation to address the emerging problems, whether it should be made or whether such legislation should be ignored.</w:t>
      </w:r>
      <w:r w:rsidR="00161FDB">
        <w:rPr>
          <w:rStyle w:val="Voetnootmarkering"/>
          <w:rFonts w:ascii="Times" w:hAnsi="Times"/>
          <w:color w:val="000000" w:themeColor="text1"/>
          <w:sz w:val="22"/>
          <w:szCs w:val="22"/>
          <w:lang w:val="en"/>
        </w:rPr>
        <w:footnoteReference w:id="4"/>
      </w:r>
      <w:r w:rsidRPr="00161FDB">
        <w:rPr>
          <w:rFonts w:ascii="Times" w:hAnsi="Times"/>
          <w:color w:val="000000" w:themeColor="text1"/>
          <w:sz w:val="22"/>
          <w:szCs w:val="22"/>
          <w:lang w:val="en"/>
        </w:rPr>
        <w:t xml:space="preserve"> These lawsuits can be seen as the result of the fact that more and more people are becoming aware that the various social media are collecting Big Data from users. This awareness leads to roughly two rhetorics, namely one utopian and one dystopian. Both camps emphasize, among other things, the advantages and disadvantages of development in which data is collected from users.</w:t>
      </w:r>
      <w:r w:rsidR="00161FDB">
        <w:rPr>
          <w:rStyle w:val="Voetnootmarkering"/>
          <w:rFonts w:ascii="Times" w:hAnsi="Times"/>
          <w:color w:val="000000" w:themeColor="text1"/>
          <w:sz w:val="22"/>
          <w:szCs w:val="22"/>
          <w:lang w:val="en"/>
        </w:rPr>
        <w:footnoteReference w:id="5"/>
      </w:r>
      <w:r w:rsidRPr="00161FDB">
        <w:rPr>
          <w:rFonts w:ascii="Times" w:hAnsi="Times"/>
          <w:color w:val="000000" w:themeColor="text1"/>
          <w:sz w:val="22"/>
          <w:szCs w:val="22"/>
          <w:lang w:val="en"/>
        </w:rPr>
        <w:t xml:space="preserve"> Big Data contains properties that can have both positive and negative consequences, it makes it possible </w:t>
      </w:r>
      <w:r w:rsidRPr="00161FDB">
        <w:rPr>
          <w:rFonts w:ascii="Times" w:hAnsi="Times"/>
          <w:color w:val="000000" w:themeColor="text1"/>
          <w:sz w:val="22"/>
          <w:szCs w:val="22"/>
          <w:lang w:val="en"/>
        </w:rPr>
        <w:lastRenderedPageBreak/>
        <w:t xml:space="preserve">for companies like TikTok to accurately collect, </w:t>
      </w:r>
      <w:r w:rsidR="00B9290F" w:rsidRPr="00161FDB">
        <w:rPr>
          <w:rFonts w:ascii="Times" w:hAnsi="Times"/>
          <w:color w:val="000000" w:themeColor="text1"/>
          <w:sz w:val="22"/>
          <w:szCs w:val="22"/>
          <w:lang w:val="en"/>
        </w:rPr>
        <w:t>analyze, link and compare datasets.</w:t>
      </w:r>
      <w:r w:rsidR="00161FDB">
        <w:rPr>
          <w:rStyle w:val="Voetnootmarkering"/>
          <w:rFonts w:ascii="Times" w:hAnsi="Times"/>
          <w:color w:val="000000" w:themeColor="text1"/>
          <w:sz w:val="22"/>
          <w:szCs w:val="22"/>
          <w:lang w:val="en"/>
        </w:rPr>
        <w:footnoteReference w:id="6"/>
      </w:r>
      <w:r w:rsidR="00B9290F" w:rsidRPr="00161FDB">
        <w:rPr>
          <w:rFonts w:ascii="Times" w:hAnsi="Times"/>
          <w:color w:val="000000" w:themeColor="text1"/>
          <w:sz w:val="22"/>
          <w:szCs w:val="22"/>
          <w:lang w:val="en"/>
        </w:rPr>
        <w:t xml:space="preserve"> A possible consequence of this is an intensification of control by the business community through intrusive marketing techniques. However, the trust in (the existence of) privacy rights is often greatly exaggerated according to Determann, at least in according to his piece published in 2012. According to him, however, rights do protect users from the data processing by commercial companies, in attempts to restrict Big Tech to some extent.</w:t>
      </w:r>
      <w:r w:rsidR="00161FDB">
        <w:rPr>
          <w:rStyle w:val="Voetnootmarkering"/>
          <w:rFonts w:ascii="Times" w:hAnsi="Times"/>
          <w:color w:val="000000" w:themeColor="text1"/>
          <w:sz w:val="22"/>
          <w:szCs w:val="22"/>
          <w:lang w:val="en"/>
        </w:rPr>
        <w:footnoteReference w:id="7"/>
      </w:r>
      <w:r w:rsidR="00B9290F" w:rsidRPr="00161FDB">
        <w:rPr>
          <w:rFonts w:ascii="Times" w:hAnsi="Times"/>
          <w:color w:val="000000" w:themeColor="text1"/>
          <w:sz w:val="22"/>
          <w:szCs w:val="22"/>
          <w:lang w:val="en"/>
        </w:rPr>
        <w:t xml:space="preserve"> When using social media, for example, you as a user have the right to precise information about the data processing practices. Social media companies should notify users or ask for permission when it comes to data sharing, data mining, and behavioral advertising. However, in the case of Tiktok, the possibilities of operators are more extensive because the user has to create an account and log in, this makes it easier for TikTok, for example, to provide privacy statements and ask for permission from the user. Most users click to accept privacy statements and consent statements without reading or understanding them. In the specific case of TikTok, the prosecutors claim that these statements were not accessible enough for minors because they were written in English, for example.</w:t>
      </w:r>
    </w:p>
    <w:p w14:paraId="11791815" w14:textId="6D9D8A5C" w:rsidR="00167541" w:rsidRPr="00161FDB" w:rsidRDefault="00167541" w:rsidP="00161FDB">
      <w:pPr>
        <w:spacing w:line="360" w:lineRule="auto"/>
        <w:rPr>
          <w:rFonts w:ascii="Times" w:hAnsi="Times"/>
          <w:color w:val="000000" w:themeColor="text1"/>
          <w:sz w:val="22"/>
          <w:szCs w:val="22"/>
        </w:rPr>
      </w:pPr>
    </w:p>
    <w:p w14:paraId="2CC74830" w14:textId="56827BD2" w:rsidR="00A4403E" w:rsidRPr="00161FDB" w:rsidRDefault="00167541" w:rsidP="00161FDB">
      <w:pPr>
        <w:spacing w:line="360" w:lineRule="auto"/>
        <w:rPr>
          <w:rFonts w:ascii="Times" w:hAnsi="Times"/>
          <w:color w:val="000000" w:themeColor="text1"/>
          <w:sz w:val="22"/>
          <w:szCs w:val="22"/>
        </w:rPr>
      </w:pPr>
      <w:r w:rsidRPr="00161FDB">
        <w:rPr>
          <w:rFonts w:ascii="Times" w:hAnsi="Times"/>
          <w:color w:val="000000" w:themeColor="text1"/>
          <w:sz w:val="22"/>
          <w:szCs w:val="22"/>
          <w:lang w:val="en"/>
        </w:rPr>
        <w:t>In addition to the various positive and negative consequences of surrendering privacy, a distinction is also made between the ways in which users relate to each other and between companies / agencies. This concerns the so-called vertical and horizontal view of privacy within social media. The first has to do with privacy relative to settings like TikTok, while the second is about privacy between users. Research has shown that unlike the institutions and groups that conduct the lawsuits, there are also large groups of people who seem to pay more attention to horizontal privacy than to vertical privacy.</w:t>
      </w:r>
      <w:r w:rsidR="00161FDB">
        <w:rPr>
          <w:rStyle w:val="Voetnootmarkering"/>
          <w:rFonts w:ascii="Times" w:hAnsi="Times"/>
          <w:color w:val="000000" w:themeColor="text1"/>
          <w:sz w:val="22"/>
          <w:szCs w:val="22"/>
          <w:lang w:val="en"/>
        </w:rPr>
        <w:footnoteReference w:id="8"/>
      </w:r>
    </w:p>
    <w:p w14:paraId="6001285B" w14:textId="32A990CD" w:rsidR="00A11FEE" w:rsidRPr="00161FDB" w:rsidRDefault="00A4403E" w:rsidP="00161FDB">
      <w:pPr>
        <w:spacing w:line="360" w:lineRule="auto"/>
        <w:rPr>
          <w:rFonts w:ascii="Times" w:hAnsi="Times"/>
          <w:color w:val="000000" w:themeColor="text1"/>
          <w:sz w:val="22"/>
          <w:szCs w:val="22"/>
        </w:rPr>
      </w:pPr>
      <w:r w:rsidRPr="00161FDB">
        <w:rPr>
          <w:rFonts w:ascii="Times" w:hAnsi="Times"/>
          <w:color w:val="000000" w:themeColor="text1"/>
          <w:sz w:val="22"/>
          <w:szCs w:val="22"/>
          <w:lang w:val="en"/>
        </w:rPr>
        <w:t>The research results seem to suggest that the average user emphasizes social privacy, rather than privacy that may be threatened by social media. This may well create a gap between the desires of users and the implementation of privacy legislation and what should be the focus. Determann himself takes a defensive one and takes it up for the companies that collect data from users. He argues that activists, academics and regulators, among others, are critical of tracking, profiling and behavioral advertising, but that the intentions of the companies are good. It wouldn't be a bad thing for advertisers to only want to show relevant ads to potential customers, because they're better than irrelevant ads.</w:t>
      </w:r>
      <w:r w:rsidR="00161FDB">
        <w:rPr>
          <w:rStyle w:val="Voetnootmarkering"/>
          <w:rFonts w:ascii="Times" w:hAnsi="Times"/>
          <w:color w:val="000000" w:themeColor="text1"/>
          <w:sz w:val="22"/>
          <w:szCs w:val="22"/>
          <w:lang w:val="en"/>
        </w:rPr>
        <w:footnoteReference w:id="9"/>
      </w:r>
      <w:r w:rsidRPr="00161FDB">
        <w:rPr>
          <w:rFonts w:ascii="Times" w:hAnsi="Times"/>
          <w:color w:val="000000" w:themeColor="text1"/>
          <w:sz w:val="22"/>
          <w:szCs w:val="22"/>
          <w:lang w:val="en"/>
        </w:rPr>
        <w:t xml:space="preserve"> Advertisers' tracking of information and data is necessary to target ads, because social media companies cannot offer the services to consumers for free without advertisers' money. Without this </w:t>
      </w:r>
      <w:r w:rsidRPr="00161FDB">
        <w:rPr>
          <w:rFonts w:ascii="Times" w:hAnsi="Times"/>
          <w:color w:val="000000" w:themeColor="text1"/>
          <w:sz w:val="22"/>
          <w:szCs w:val="22"/>
          <w:lang w:val="en"/>
        </w:rPr>
        <w:lastRenderedPageBreak/>
        <w:t>advertising money, many services would not have existed.</w:t>
      </w:r>
      <w:r w:rsidR="00161FDB">
        <w:rPr>
          <w:rStyle w:val="Voetnootmarkering"/>
          <w:rFonts w:ascii="Times" w:hAnsi="Times"/>
          <w:color w:val="000000" w:themeColor="text1"/>
          <w:sz w:val="22"/>
          <w:szCs w:val="22"/>
          <w:lang w:val="en"/>
        </w:rPr>
        <w:footnoteReference w:id="10"/>
      </w:r>
      <w:r w:rsidRPr="00161FDB">
        <w:rPr>
          <w:rFonts w:ascii="Times" w:hAnsi="Times"/>
          <w:color w:val="000000" w:themeColor="text1"/>
          <w:sz w:val="22"/>
          <w:szCs w:val="22"/>
          <w:lang w:val="en"/>
        </w:rPr>
        <w:t xml:space="preserve"> According to </w:t>
      </w:r>
      <w:proofErr w:type="spellStart"/>
      <w:r w:rsidRPr="00161FDB">
        <w:rPr>
          <w:rFonts w:ascii="Times" w:hAnsi="Times"/>
          <w:color w:val="000000" w:themeColor="text1"/>
          <w:sz w:val="22"/>
          <w:szCs w:val="22"/>
          <w:lang w:val="en"/>
        </w:rPr>
        <w:t>Determann</w:t>
      </w:r>
      <w:proofErr w:type="spellEnd"/>
      <w:r w:rsidRPr="00161FDB">
        <w:rPr>
          <w:rFonts w:ascii="Times" w:hAnsi="Times"/>
          <w:color w:val="000000" w:themeColor="text1"/>
          <w:sz w:val="22"/>
          <w:szCs w:val="22"/>
          <w:lang w:val="en"/>
        </w:rPr>
        <w:t>, most consumers are aware that they can use the services free of charge in exchange for their data.</w:t>
      </w:r>
      <w:r w:rsidR="00161FDB">
        <w:rPr>
          <w:rStyle w:val="Voetnootmarkering"/>
          <w:rFonts w:ascii="Times" w:hAnsi="Times"/>
          <w:color w:val="000000" w:themeColor="text1"/>
          <w:sz w:val="22"/>
          <w:szCs w:val="22"/>
          <w:lang w:val="en"/>
        </w:rPr>
        <w:footnoteReference w:id="11"/>
      </w:r>
    </w:p>
    <w:p w14:paraId="5BDCAD80" w14:textId="3BF8E769" w:rsidR="00D06982" w:rsidRPr="00161FDB" w:rsidRDefault="00D06982" w:rsidP="00161FDB">
      <w:pPr>
        <w:spacing w:line="360" w:lineRule="auto"/>
        <w:rPr>
          <w:rFonts w:ascii="Times" w:hAnsi="Times"/>
          <w:color w:val="000000" w:themeColor="text1"/>
          <w:sz w:val="22"/>
          <w:szCs w:val="22"/>
        </w:rPr>
      </w:pPr>
    </w:p>
    <w:p w14:paraId="37D3A67E" w14:textId="5560080A" w:rsidR="00A27186" w:rsidRPr="00161FDB" w:rsidRDefault="00D06982" w:rsidP="00161FDB">
      <w:pPr>
        <w:spacing w:line="360" w:lineRule="auto"/>
        <w:rPr>
          <w:rFonts w:ascii="Times" w:hAnsi="Times"/>
          <w:color w:val="000000" w:themeColor="text1"/>
          <w:sz w:val="22"/>
          <w:szCs w:val="22"/>
          <w:highlight w:val="green"/>
        </w:rPr>
      </w:pPr>
      <w:r w:rsidRPr="00161FDB">
        <w:rPr>
          <w:rFonts w:ascii="Times" w:hAnsi="Times"/>
          <w:color w:val="000000" w:themeColor="text1"/>
          <w:sz w:val="22"/>
          <w:szCs w:val="22"/>
          <w:lang w:val="en"/>
        </w:rPr>
        <w:t xml:space="preserve">When one looks at the ways in which different actors deal with privacy and Big Data, the results are very different. </w:t>
      </w:r>
      <w:r w:rsidR="00A27186" w:rsidRPr="00161FDB">
        <w:rPr>
          <w:rFonts w:ascii="Times" w:hAnsi="Times"/>
          <w:color w:val="000000" w:themeColor="text1"/>
          <w:sz w:val="22"/>
          <w:szCs w:val="22"/>
          <w:lang w:val="en"/>
        </w:rPr>
        <w:t xml:space="preserve">The facts are that </w:t>
      </w:r>
      <w:r w:rsidRPr="00161FDB">
        <w:rPr>
          <w:rFonts w:ascii="Times" w:hAnsi="Times"/>
          <w:color w:val="000000" w:themeColor="text1"/>
          <w:sz w:val="22"/>
          <w:szCs w:val="22"/>
          <w:lang w:val="en"/>
        </w:rPr>
        <w:t xml:space="preserve">the number of active social media </w:t>
      </w:r>
      <w:r w:rsidR="00A27186" w:rsidRPr="00161FDB">
        <w:rPr>
          <w:rFonts w:ascii="Times" w:hAnsi="Times"/>
          <w:color w:val="000000" w:themeColor="text1"/>
          <w:sz w:val="22"/>
          <w:szCs w:val="22"/>
          <w:lang w:val="en"/>
        </w:rPr>
        <w:t xml:space="preserve">users is reaching record highs. From the consumer's perspective, one doesn't seem to be worried, in exchange for the free use of social media. Only, there does seem to be slow change coming given the lawsuits that are targeting children as victims of TikTok for now, but perhaps this is causing an overall shift in terms of privacy and social media. </w:t>
      </w:r>
    </w:p>
    <w:p w14:paraId="4DA70351" w14:textId="77777777" w:rsidR="00A27186" w:rsidRPr="00161FDB" w:rsidRDefault="00A27186" w:rsidP="00161FDB">
      <w:pPr>
        <w:spacing w:line="360" w:lineRule="auto"/>
        <w:rPr>
          <w:rFonts w:ascii="Times" w:hAnsi="Times"/>
          <w:color w:val="000000" w:themeColor="text1"/>
          <w:sz w:val="22"/>
          <w:szCs w:val="22"/>
          <w:highlight w:val="green"/>
        </w:rPr>
      </w:pPr>
    </w:p>
    <w:p w14:paraId="388939BE" w14:textId="3A8B7482" w:rsidR="00455957" w:rsidRPr="00161FDB" w:rsidRDefault="00455957" w:rsidP="00161FDB">
      <w:pPr>
        <w:spacing w:line="360" w:lineRule="auto"/>
        <w:rPr>
          <w:rFonts w:ascii="Times" w:hAnsi="Times"/>
          <w:b/>
          <w:bCs/>
          <w:color w:val="000000" w:themeColor="text1"/>
          <w:sz w:val="22"/>
          <w:szCs w:val="22"/>
        </w:rPr>
      </w:pPr>
      <w:r w:rsidRPr="00161FDB">
        <w:rPr>
          <w:rFonts w:ascii="Times" w:hAnsi="Times"/>
          <w:b/>
          <w:bCs/>
          <w:color w:val="000000" w:themeColor="text1"/>
          <w:sz w:val="22"/>
          <w:szCs w:val="22"/>
          <w:lang w:val="en"/>
        </w:rPr>
        <w:t>Sources</w:t>
      </w:r>
    </w:p>
    <w:p w14:paraId="6D5EE608" w14:textId="7D2FE8C2" w:rsidR="00455957" w:rsidRPr="00161FDB" w:rsidRDefault="00455957" w:rsidP="00161FDB">
      <w:pPr>
        <w:spacing w:line="360" w:lineRule="auto"/>
        <w:rPr>
          <w:rFonts w:ascii="Times" w:hAnsi="Times"/>
          <w:b/>
          <w:bCs/>
          <w:color w:val="000000" w:themeColor="text1"/>
          <w:sz w:val="22"/>
          <w:szCs w:val="22"/>
        </w:rPr>
      </w:pPr>
    </w:p>
    <w:p w14:paraId="4F60B286" w14:textId="77777777" w:rsidR="00455957" w:rsidRPr="00161FDB" w:rsidRDefault="00455957" w:rsidP="00161FDB">
      <w:pPr>
        <w:autoSpaceDE w:val="0"/>
        <w:autoSpaceDN w:val="0"/>
        <w:adjustRightInd w:val="0"/>
        <w:ind w:left="720" w:hanging="720"/>
        <w:rPr>
          <w:rFonts w:ascii="Times" w:eastAsiaTheme="minorHAnsi" w:hAnsi="Times" w:cs="Helvetica"/>
          <w:color w:val="000000" w:themeColor="text1"/>
          <w:sz w:val="20"/>
          <w:szCs w:val="20"/>
        </w:rPr>
      </w:pPr>
      <w:proofErr w:type="spellStart"/>
      <w:r w:rsidRPr="00161FDB">
        <w:rPr>
          <w:rFonts w:ascii="Times" w:hAnsi="Times"/>
          <w:color w:val="000000" w:themeColor="text1"/>
          <w:sz w:val="20"/>
          <w:szCs w:val="20"/>
          <w:lang w:val="en"/>
        </w:rPr>
        <w:t>boyd</w:t>
      </w:r>
      <w:proofErr w:type="spellEnd"/>
      <w:r w:rsidRPr="00161FDB">
        <w:rPr>
          <w:rFonts w:ascii="Times" w:hAnsi="Times"/>
          <w:color w:val="000000" w:themeColor="text1"/>
          <w:sz w:val="20"/>
          <w:szCs w:val="20"/>
          <w:lang w:val="en"/>
        </w:rPr>
        <w:t xml:space="preserve">, </w:t>
      </w:r>
      <w:proofErr w:type="spellStart"/>
      <w:r w:rsidRPr="00161FDB">
        <w:rPr>
          <w:rFonts w:ascii="Times" w:hAnsi="Times"/>
          <w:color w:val="000000" w:themeColor="text1"/>
          <w:sz w:val="20"/>
          <w:szCs w:val="20"/>
          <w:lang w:val="en"/>
        </w:rPr>
        <w:t>danah</w:t>
      </w:r>
      <w:proofErr w:type="spellEnd"/>
      <w:r w:rsidRPr="00161FDB">
        <w:rPr>
          <w:rFonts w:ascii="Times" w:hAnsi="Times"/>
          <w:color w:val="000000" w:themeColor="text1"/>
          <w:sz w:val="20"/>
          <w:szCs w:val="20"/>
          <w:lang w:val="en"/>
        </w:rPr>
        <w:t xml:space="preserve">, and Kate Crawford. 2012. 'CRITICAL QUESTIONS FOR BIG DATA: Provocations for a Cultural, Technological, and Scholarly Phenomenon'. </w:t>
      </w:r>
      <w:r w:rsidRPr="00161FDB">
        <w:rPr>
          <w:rFonts w:ascii="Times" w:hAnsi="Times"/>
          <w:i/>
          <w:iCs/>
          <w:color w:val="000000" w:themeColor="text1"/>
          <w:sz w:val="20"/>
          <w:szCs w:val="20"/>
          <w:lang w:val="en"/>
        </w:rPr>
        <w:t xml:space="preserve">Information, Communication &amp; </w:t>
      </w:r>
      <w:proofErr w:type="gramStart"/>
      <w:r w:rsidRPr="00161FDB">
        <w:rPr>
          <w:rFonts w:ascii="Times" w:hAnsi="Times"/>
          <w:i/>
          <w:iCs/>
          <w:color w:val="000000" w:themeColor="text1"/>
          <w:sz w:val="20"/>
          <w:szCs w:val="20"/>
          <w:lang w:val="en"/>
        </w:rPr>
        <w:t>Society</w:t>
      </w:r>
      <w:r w:rsidRPr="00161FDB">
        <w:rPr>
          <w:rFonts w:ascii="Times" w:hAnsi="Times"/>
          <w:color w:val="000000" w:themeColor="text1"/>
          <w:sz w:val="20"/>
          <w:szCs w:val="20"/>
          <w:lang w:val="en"/>
        </w:rPr>
        <w:t xml:space="preserve">  15</w:t>
      </w:r>
      <w:proofErr w:type="gramEnd"/>
      <w:r w:rsidRPr="00161FDB">
        <w:rPr>
          <w:rFonts w:ascii="Times" w:hAnsi="Times"/>
          <w:color w:val="000000" w:themeColor="text1"/>
          <w:sz w:val="20"/>
          <w:szCs w:val="20"/>
          <w:lang w:val="en"/>
        </w:rPr>
        <w:t xml:space="preserve"> (5): 662–79. https://doi.org/10.1080/1369118X.2012.678878.</w:t>
      </w:r>
    </w:p>
    <w:p w14:paraId="4BAD8C3B" w14:textId="77777777" w:rsidR="00455957" w:rsidRPr="00161FDB" w:rsidRDefault="00455957" w:rsidP="00161FDB">
      <w:pPr>
        <w:autoSpaceDE w:val="0"/>
        <w:autoSpaceDN w:val="0"/>
        <w:adjustRightInd w:val="0"/>
        <w:ind w:left="720" w:hanging="720"/>
        <w:rPr>
          <w:rFonts w:ascii="Times" w:eastAsiaTheme="minorHAnsi" w:hAnsi="Times" w:cs="Helvetica"/>
          <w:color w:val="000000" w:themeColor="text1"/>
          <w:sz w:val="20"/>
          <w:szCs w:val="20"/>
        </w:rPr>
      </w:pPr>
      <w:r w:rsidRPr="00161FDB">
        <w:rPr>
          <w:rFonts w:ascii="Times" w:hAnsi="Times"/>
          <w:color w:val="000000" w:themeColor="text1"/>
          <w:sz w:val="20"/>
          <w:szCs w:val="20"/>
          <w:lang w:val="en"/>
        </w:rPr>
        <w:t>'</w:t>
      </w:r>
      <w:proofErr w:type="gramStart"/>
      <w:r w:rsidRPr="00161FDB">
        <w:rPr>
          <w:rFonts w:ascii="Times" w:hAnsi="Times"/>
          <w:color w:val="000000" w:themeColor="text1"/>
          <w:sz w:val="20"/>
          <w:szCs w:val="20"/>
          <w:lang w:val="en"/>
        </w:rPr>
        <w:t>boyd</w:t>
      </w:r>
      <w:proofErr w:type="gramEnd"/>
      <w:r w:rsidRPr="00161FDB">
        <w:rPr>
          <w:rFonts w:ascii="Times" w:hAnsi="Times"/>
          <w:color w:val="000000" w:themeColor="text1"/>
          <w:sz w:val="20"/>
          <w:szCs w:val="20"/>
          <w:lang w:val="en"/>
        </w:rPr>
        <w:t xml:space="preserve"> en Crawford - 2012 - CRITICAL QUESTIONS FOR BIG DATA Provocations for .pdf'. </w:t>
      </w:r>
      <w:proofErr w:type="spellStart"/>
      <w:r w:rsidRPr="00161FDB">
        <w:rPr>
          <w:rFonts w:ascii="Times" w:hAnsi="Times"/>
          <w:color w:val="000000" w:themeColor="text1"/>
          <w:sz w:val="20"/>
          <w:szCs w:val="20"/>
          <w:lang w:val="en"/>
        </w:rPr>
        <w:t>z.d</w:t>
      </w:r>
      <w:proofErr w:type="spellEnd"/>
      <w:r w:rsidRPr="00161FDB">
        <w:rPr>
          <w:rFonts w:ascii="Times" w:hAnsi="Times"/>
          <w:color w:val="000000" w:themeColor="text1"/>
          <w:sz w:val="20"/>
          <w:szCs w:val="20"/>
          <w:lang w:val="en"/>
        </w:rPr>
        <w:t>.</w:t>
      </w:r>
    </w:p>
    <w:p w14:paraId="5BE98D32" w14:textId="77777777" w:rsidR="00455957" w:rsidRPr="00161FDB" w:rsidRDefault="00455957" w:rsidP="00161FDB">
      <w:pPr>
        <w:autoSpaceDE w:val="0"/>
        <w:autoSpaceDN w:val="0"/>
        <w:adjustRightInd w:val="0"/>
        <w:ind w:left="720" w:hanging="720"/>
        <w:rPr>
          <w:rFonts w:ascii="Times" w:eastAsiaTheme="minorHAnsi" w:hAnsi="Times" w:cs="Helvetica"/>
          <w:color w:val="000000" w:themeColor="text1"/>
          <w:sz w:val="20"/>
          <w:szCs w:val="20"/>
        </w:rPr>
      </w:pPr>
      <w:proofErr w:type="spellStart"/>
      <w:r w:rsidRPr="00161FDB">
        <w:rPr>
          <w:rFonts w:ascii="Times" w:hAnsi="Times"/>
          <w:color w:val="000000" w:themeColor="text1"/>
          <w:sz w:val="20"/>
          <w:szCs w:val="20"/>
          <w:lang w:val="en"/>
        </w:rPr>
        <w:t>Determann</w:t>
      </w:r>
      <w:proofErr w:type="spellEnd"/>
      <w:r w:rsidRPr="00161FDB">
        <w:rPr>
          <w:rFonts w:ascii="Times" w:hAnsi="Times"/>
          <w:color w:val="000000" w:themeColor="text1"/>
          <w:sz w:val="20"/>
          <w:szCs w:val="20"/>
          <w:lang w:val="en"/>
        </w:rPr>
        <w:t>, Lothar. 2012. 'Social Media Privacy: A Dozen Myths and Facts', 14.</w:t>
      </w:r>
    </w:p>
    <w:p w14:paraId="29DAA83C" w14:textId="77777777" w:rsidR="00455957" w:rsidRPr="00161FDB" w:rsidRDefault="00455957" w:rsidP="00161FDB">
      <w:pPr>
        <w:autoSpaceDE w:val="0"/>
        <w:autoSpaceDN w:val="0"/>
        <w:adjustRightInd w:val="0"/>
        <w:ind w:left="720" w:hanging="720"/>
        <w:rPr>
          <w:rFonts w:ascii="Times" w:eastAsiaTheme="minorHAnsi" w:hAnsi="Times" w:cs="Helvetica"/>
          <w:color w:val="000000" w:themeColor="text1"/>
          <w:sz w:val="20"/>
          <w:szCs w:val="20"/>
        </w:rPr>
      </w:pPr>
      <w:r w:rsidRPr="00161FDB">
        <w:rPr>
          <w:rFonts w:ascii="Times" w:hAnsi="Times"/>
          <w:color w:val="000000" w:themeColor="text1"/>
          <w:sz w:val="20"/>
          <w:szCs w:val="20"/>
          <w:lang w:val="en"/>
        </w:rPr>
        <w:t xml:space="preserve">'https://www.nrc.nl/nieuws/2021/08/31/tiktok-voor-de-rechter-gesleept-om-schending-privacy-massaclaim-van-2-miljard-a4056682'. </w:t>
      </w:r>
      <w:proofErr w:type="spellStart"/>
      <w:r w:rsidRPr="00161FDB">
        <w:rPr>
          <w:rFonts w:ascii="Times" w:hAnsi="Times"/>
          <w:color w:val="000000" w:themeColor="text1"/>
          <w:sz w:val="20"/>
          <w:szCs w:val="20"/>
          <w:lang w:val="en"/>
        </w:rPr>
        <w:t>z.d</w:t>
      </w:r>
      <w:proofErr w:type="spellEnd"/>
      <w:r w:rsidRPr="00161FDB">
        <w:rPr>
          <w:rFonts w:ascii="Times" w:hAnsi="Times"/>
          <w:color w:val="000000" w:themeColor="text1"/>
          <w:sz w:val="20"/>
          <w:szCs w:val="20"/>
          <w:lang w:val="en"/>
        </w:rPr>
        <w:t>.</w:t>
      </w:r>
    </w:p>
    <w:p w14:paraId="4474BCF2" w14:textId="77777777" w:rsidR="00455957" w:rsidRPr="00161FDB" w:rsidRDefault="00455957" w:rsidP="00161FDB">
      <w:pPr>
        <w:autoSpaceDE w:val="0"/>
        <w:autoSpaceDN w:val="0"/>
        <w:adjustRightInd w:val="0"/>
        <w:ind w:left="720" w:hanging="720"/>
        <w:rPr>
          <w:rFonts w:ascii="Times" w:eastAsiaTheme="minorHAnsi" w:hAnsi="Times" w:cs="Helvetica"/>
          <w:color w:val="000000" w:themeColor="text1"/>
          <w:sz w:val="20"/>
          <w:szCs w:val="20"/>
        </w:rPr>
      </w:pPr>
      <w:r w:rsidRPr="00161FDB">
        <w:rPr>
          <w:rFonts w:ascii="Times" w:hAnsi="Times"/>
          <w:color w:val="000000" w:themeColor="text1"/>
          <w:sz w:val="20"/>
          <w:szCs w:val="20"/>
          <w:lang w:val="en"/>
        </w:rPr>
        <w:t xml:space="preserve">'https://www.rtlnieuws.nl/tech/artikel/5252781/tiktok-aangeklaagd-stichting-massaschade-consument-privacy-kinderen'. </w:t>
      </w:r>
      <w:proofErr w:type="spellStart"/>
      <w:r w:rsidRPr="00161FDB">
        <w:rPr>
          <w:rFonts w:ascii="Times" w:hAnsi="Times"/>
          <w:color w:val="000000" w:themeColor="text1"/>
          <w:sz w:val="20"/>
          <w:szCs w:val="20"/>
          <w:lang w:val="en"/>
        </w:rPr>
        <w:t>z.d</w:t>
      </w:r>
      <w:proofErr w:type="spellEnd"/>
      <w:r w:rsidRPr="00161FDB">
        <w:rPr>
          <w:rFonts w:ascii="Times" w:hAnsi="Times"/>
          <w:color w:val="000000" w:themeColor="text1"/>
          <w:sz w:val="20"/>
          <w:szCs w:val="20"/>
          <w:lang w:val="en"/>
        </w:rPr>
        <w:t>.</w:t>
      </w:r>
    </w:p>
    <w:p w14:paraId="4D815DC4" w14:textId="77777777" w:rsidR="00455957" w:rsidRPr="00161FDB" w:rsidRDefault="00455957" w:rsidP="00161FDB">
      <w:pPr>
        <w:autoSpaceDE w:val="0"/>
        <w:autoSpaceDN w:val="0"/>
        <w:adjustRightInd w:val="0"/>
        <w:ind w:left="720" w:hanging="720"/>
        <w:rPr>
          <w:rFonts w:ascii="Times" w:eastAsiaTheme="minorHAnsi" w:hAnsi="Times" w:cs="Helvetica"/>
          <w:color w:val="000000" w:themeColor="text1"/>
          <w:sz w:val="20"/>
          <w:szCs w:val="20"/>
        </w:rPr>
      </w:pPr>
      <w:r w:rsidRPr="00161FDB">
        <w:rPr>
          <w:rFonts w:ascii="Times" w:hAnsi="Times"/>
          <w:color w:val="000000" w:themeColor="text1"/>
          <w:sz w:val="20"/>
          <w:szCs w:val="20"/>
          <w:lang w:val="en"/>
        </w:rPr>
        <w:t xml:space="preserve">Quinn, Kelly, and Dmitry Epstein. 2018. '#MyPrivacy: How Users Think About Social Media Privacy'. In </w:t>
      </w:r>
      <w:r w:rsidRPr="00161FDB">
        <w:rPr>
          <w:rFonts w:ascii="Times" w:hAnsi="Times"/>
          <w:i/>
          <w:iCs/>
          <w:color w:val="000000" w:themeColor="text1"/>
          <w:sz w:val="20"/>
          <w:szCs w:val="20"/>
          <w:lang w:val="en"/>
        </w:rPr>
        <w:t xml:space="preserve">Proceedings of the 9th International Conference on </w:t>
      </w:r>
      <w:proofErr w:type="gramStart"/>
      <w:r w:rsidRPr="00161FDB">
        <w:rPr>
          <w:rFonts w:ascii="Times" w:hAnsi="Times"/>
          <w:i/>
          <w:iCs/>
          <w:color w:val="000000" w:themeColor="text1"/>
          <w:sz w:val="20"/>
          <w:szCs w:val="20"/>
          <w:lang w:val="en"/>
        </w:rPr>
        <w:t>Social Media</w:t>
      </w:r>
      <w:proofErr w:type="gramEnd"/>
      <w:r w:rsidRPr="00161FDB">
        <w:rPr>
          <w:rFonts w:ascii="Times" w:hAnsi="Times"/>
          <w:i/>
          <w:iCs/>
          <w:color w:val="000000" w:themeColor="text1"/>
          <w:sz w:val="20"/>
          <w:szCs w:val="20"/>
          <w:lang w:val="en"/>
        </w:rPr>
        <w:t xml:space="preserve"> and Society</w:t>
      </w:r>
      <w:r w:rsidRPr="00161FDB">
        <w:rPr>
          <w:rFonts w:ascii="Times" w:hAnsi="Times"/>
          <w:color w:val="000000" w:themeColor="text1"/>
          <w:sz w:val="20"/>
          <w:szCs w:val="20"/>
          <w:lang w:val="en"/>
        </w:rPr>
        <w:t>,360–64. Copenhagen Denmark: ACM. https://doi.org/10.1145/3217804.3217945.</w:t>
      </w:r>
    </w:p>
    <w:p w14:paraId="32014660" w14:textId="20FD7203" w:rsidR="00455957" w:rsidRPr="00161FDB" w:rsidRDefault="00455957" w:rsidP="00161FDB">
      <w:pPr>
        <w:spacing w:line="360" w:lineRule="auto"/>
        <w:rPr>
          <w:rFonts w:ascii="Times" w:hAnsi="Times"/>
          <w:color w:val="000000" w:themeColor="text1"/>
          <w:sz w:val="22"/>
          <w:szCs w:val="22"/>
        </w:rPr>
      </w:pPr>
    </w:p>
    <w:sectPr w:rsidR="00455957" w:rsidRPr="00161FD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A2F8" w14:textId="77777777" w:rsidR="00F532BC" w:rsidRDefault="00F532BC" w:rsidP="00971655">
      <w:r>
        <w:rPr>
          <w:lang w:val="en"/>
        </w:rPr>
        <w:separator/>
      </w:r>
    </w:p>
  </w:endnote>
  <w:endnote w:type="continuationSeparator" w:id="0">
    <w:p w14:paraId="3C0042B4" w14:textId="77777777" w:rsidR="00F532BC" w:rsidRDefault="00F532BC" w:rsidP="00971655">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88790676"/>
      <w:docPartObj>
        <w:docPartGallery w:val="Page Numbers (Bottom of Page)"/>
        <w:docPartUnique/>
      </w:docPartObj>
    </w:sdtPr>
    <w:sdtEndPr>
      <w:rPr>
        <w:rStyle w:val="Paginanummer"/>
      </w:rPr>
    </w:sdtEndPr>
    <w:sdtContent>
      <w:p w14:paraId="35B10D15" w14:textId="5F483D94" w:rsidR="00A27186" w:rsidRDefault="00A27186" w:rsidP="00622A54">
        <w:pPr>
          <w:pStyle w:val="Voettekst"/>
          <w:framePr w:wrap="none" w:vAnchor="text" w:hAnchor="margin" w:xAlign="right" w:y="1"/>
          <w:rPr>
            <w:rStyle w:val="Paginanummer"/>
          </w:rPr>
        </w:pPr>
        <w:r>
          <w:rPr>
            <w:rStyle w:val="Paginanummer"/>
            <w:lang w:val="en"/>
          </w:rPr>
          <w:fldChar w:fldCharType="begin"/>
        </w:r>
        <w:r>
          <w:rPr>
            <w:rStyle w:val="Paginanummer"/>
            <w:lang w:val="en"/>
          </w:rPr>
          <w:instrText xml:space="preserve"> PAGE </w:instrText>
        </w:r>
        <w:r>
          <w:rPr>
            <w:rStyle w:val="Paginanummer"/>
            <w:lang w:val="en"/>
          </w:rPr>
          <w:fldChar w:fldCharType="end"/>
        </w:r>
      </w:p>
    </w:sdtContent>
  </w:sdt>
  <w:p w14:paraId="08EE3698" w14:textId="77777777" w:rsidR="00A27186" w:rsidRDefault="00A27186" w:rsidP="00A2718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57951629"/>
      <w:docPartObj>
        <w:docPartGallery w:val="Page Numbers (Bottom of Page)"/>
        <w:docPartUnique/>
      </w:docPartObj>
    </w:sdtPr>
    <w:sdtEndPr>
      <w:rPr>
        <w:rStyle w:val="Paginanummer"/>
      </w:rPr>
    </w:sdtEndPr>
    <w:sdtContent>
      <w:p w14:paraId="50986EED" w14:textId="7552D81C" w:rsidR="00A27186" w:rsidRDefault="00A27186" w:rsidP="00622A54">
        <w:pPr>
          <w:pStyle w:val="Voettekst"/>
          <w:framePr w:wrap="none" w:vAnchor="text" w:hAnchor="margin" w:xAlign="right" w:y="1"/>
          <w:rPr>
            <w:rStyle w:val="Paginanummer"/>
          </w:rPr>
        </w:pPr>
        <w:r>
          <w:rPr>
            <w:rStyle w:val="Paginanummer"/>
            <w:lang w:val="en"/>
          </w:rPr>
          <w:fldChar w:fldCharType="begin"/>
        </w:r>
        <w:r>
          <w:rPr>
            <w:rStyle w:val="Paginanummer"/>
            <w:lang w:val="en"/>
          </w:rPr>
          <w:instrText xml:space="preserve"> PAGE </w:instrText>
        </w:r>
        <w:r>
          <w:rPr>
            <w:rStyle w:val="Paginanummer"/>
            <w:lang w:val="en"/>
          </w:rPr>
          <w:fldChar w:fldCharType="separate"/>
        </w:r>
        <w:r>
          <w:rPr>
            <w:rStyle w:val="Paginanummer"/>
            <w:noProof/>
            <w:lang w:val="en"/>
          </w:rPr>
          <w:t>1</w:t>
        </w:r>
        <w:r>
          <w:rPr>
            <w:rStyle w:val="Paginanummer"/>
            <w:lang w:val="en"/>
          </w:rPr>
          <w:fldChar w:fldCharType="end"/>
        </w:r>
      </w:p>
    </w:sdtContent>
  </w:sdt>
  <w:p w14:paraId="7518B9AF" w14:textId="77777777" w:rsidR="00A27186" w:rsidRDefault="00A27186" w:rsidP="00A2718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B528" w14:textId="77777777" w:rsidR="00F532BC" w:rsidRDefault="00F532BC" w:rsidP="00971655">
      <w:r>
        <w:rPr>
          <w:lang w:val="en"/>
        </w:rPr>
        <w:separator/>
      </w:r>
    </w:p>
  </w:footnote>
  <w:footnote w:type="continuationSeparator" w:id="0">
    <w:p w14:paraId="39CAD5E1" w14:textId="77777777" w:rsidR="00F532BC" w:rsidRDefault="00F532BC" w:rsidP="00971655">
      <w:r>
        <w:rPr>
          <w:lang w:val="en"/>
        </w:rPr>
        <w:continuationSeparator/>
      </w:r>
    </w:p>
  </w:footnote>
  <w:footnote w:id="1">
    <w:p w14:paraId="26574C04" w14:textId="3594A600" w:rsidR="00971655" w:rsidRPr="001448D7" w:rsidRDefault="00971655">
      <w:pPr>
        <w:pStyle w:val="Voetnoottekst"/>
        <w:rPr>
          <w:rFonts w:ascii="Times" w:hAnsi="Times"/>
        </w:rPr>
      </w:pPr>
      <w:r w:rsidRPr="001448D7">
        <w:rPr>
          <w:rStyle w:val="Voetnootmarkering"/>
          <w:lang w:val="en"/>
        </w:rPr>
        <w:footnoteRef/>
      </w:r>
      <w:r w:rsidRPr="001448D7">
        <w:rPr>
          <w:lang w:val="en"/>
        </w:rPr>
        <w:t xml:space="preserve"> https://www.nrc.nl/nieuws/2021/08/31/tiktok-voor-de-rechter-gesleept-om-schending-privacy-massaclaim-van-2-miljard-a4056682</w:t>
      </w:r>
    </w:p>
  </w:footnote>
  <w:footnote w:id="2">
    <w:p w14:paraId="7C8BBD3B" w14:textId="2EEFC313" w:rsidR="00971655" w:rsidRPr="001448D7" w:rsidRDefault="00971655">
      <w:pPr>
        <w:pStyle w:val="Voetnoottekst"/>
        <w:rPr>
          <w:rFonts w:ascii="Times" w:hAnsi="Times"/>
        </w:rPr>
      </w:pPr>
      <w:r w:rsidRPr="001448D7">
        <w:rPr>
          <w:rStyle w:val="Voetnootmarkering"/>
          <w:lang w:val="en"/>
        </w:rPr>
        <w:footnoteRef/>
      </w:r>
      <w:r w:rsidRPr="001448D7">
        <w:rPr>
          <w:lang w:val="en"/>
        </w:rPr>
        <w:t xml:space="preserve"> </w:t>
      </w:r>
      <w:hyperlink r:id="rId1" w:history="1">
        <w:r w:rsidRPr="001448D7">
          <w:rPr>
            <w:rStyle w:val="Hyperlink"/>
            <w:lang w:val="en"/>
          </w:rPr>
          <w:t>https://www.rtlnieuws.nl/tech/artikel/5252781/tiktok-aangeklaagd-stichting-massaschade-consument-privacy-kinderen</w:t>
        </w:r>
      </w:hyperlink>
      <w:r w:rsidRPr="001448D7">
        <w:rPr>
          <w:lang w:val="en"/>
        </w:rPr>
        <w:t xml:space="preserve"> </w:t>
      </w:r>
    </w:p>
  </w:footnote>
  <w:footnote w:id="3">
    <w:p w14:paraId="2507A9FF" w14:textId="17AF3CDA" w:rsidR="00161FDB" w:rsidRDefault="00161FDB">
      <w:pPr>
        <w:pStyle w:val="Voetnoottekst"/>
      </w:pPr>
      <w:r>
        <w:rPr>
          <w:rStyle w:val="Voetnootmarkering"/>
        </w:rPr>
        <w:footnoteRef/>
      </w:r>
      <w:r>
        <w:t xml:space="preserve"> </w:t>
      </w:r>
      <w:r w:rsidRPr="001448D7">
        <w:rPr>
          <w:rFonts w:ascii="Times" w:eastAsiaTheme="minorHAnsi" w:hAnsi="Times" w:cs="Helvetica"/>
        </w:rPr>
        <w:t xml:space="preserve">Quinn, Kelly, en </w:t>
      </w:r>
      <w:proofErr w:type="spellStart"/>
      <w:r w:rsidRPr="001448D7">
        <w:rPr>
          <w:rFonts w:ascii="Times" w:eastAsiaTheme="minorHAnsi" w:hAnsi="Times" w:cs="Helvetica"/>
        </w:rPr>
        <w:t>Dmitry</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Epstein</w:t>
      </w:r>
      <w:proofErr w:type="spellEnd"/>
      <w:r w:rsidRPr="001448D7">
        <w:rPr>
          <w:rFonts w:ascii="Times" w:eastAsiaTheme="minorHAnsi" w:hAnsi="Times" w:cs="Helvetica"/>
        </w:rPr>
        <w:t>. 2018. ‘#</w:t>
      </w:r>
      <w:proofErr w:type="spellStart"/>
      <w:r w:rsidRPr="001448D7">
        <w:rPr>
          <w:rFonts w:ascii="Times" w:eastAsiaTheme="minorHAnsi" w:hAnsi="Times" w:cs="Helvetica"/>
        </w:rPr>
        <w:t>MyPrivacy</w:t>
      </w:r>
      <w:proofErr w:type="spellEnd"/>
      <w:r w:rsidRPr="001448D7">
        <w:rPr>
          <w:rFonts w:ascii="Times" w:eastAsiaTheme="minorHAnsi" w:hAnsi="Times" w:cs="Helvetica"/>
        </w:rPr>
        <w:t xml:space="preserve">: How Users </w:t>
      </w:r>
      <w:proofErr w:type="spellStart"/>
      <w:r w:rsidRPr="001448D7">
        <w:rPr>
          <w:rFonts w:ascii="Times" w:eastAsiaTheme="minorHAnsi" w:hAnsi="Times" w:cs="Helvetica"/>
        </w:rPr>
        <w:t>Think</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About</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Social</w:t>
      </w:r>
      <w:proofErr w:type="spellEnd"/>
      <w:r w:rsidRPr="001448D7">
        <w:rPr>
          <w:rFonts w:ascii="Times" w:eastAsiaTheme="minorHAnsi" w:hAnsi="Times" w:cs="Helvetica"/>
        </w:rPr>
        <w:t xml:space="preserve"> Media Privacy’. In </w:t>
      </w:r>
      <w:proofErr w:type="spellStart"/>
      <w:r w:rsidRPr="001448D7">
        <w:rPr>
          <w:rFonts w:ascii="Times" w:eastAsiaTheme="minorHAnsi" w:hAnsi="Times" w:cs="Helvetica"/>
          <w:i/>
          <w:iCs/>
        </w:rPr>
        <w:t>Proceedings</w:t>
      </w:r>
      <w:proofErr w:type="spellEnd"/>
      <w:r w:rsidRPr="001448D7">
        <w:rPr>
          <w:rFonts w:ascii="Times" w:eastAsiaTheme="minorHAnsi" w:hAnsi="Times" w:cs="Helvetica"/>
          <w:i/>
          <w:iCs/>
        </w:rPr>
        <w:t xml:space="preserve"> of </w:t>
      </w:r>
      <w:proofErr w:type="spellStart"/>
      <w:r w:rsidRPr="001448D7">
        <w:rPr>
          <w:rFonts w:ascii="Times" w:eastAsiaTheme="minorHAnsi" w:hAnsi="Times" w:cs="Helvetica"/>
          <w:i/>
          <w:iCs/>
        </w:rPr>
        <w:t>the</w:t>
      </w:r>
      <w:proofErr w:type="spellEnd"/>
      <w:r w:rsidRPr="001448D7">
        <w:rPr>
          <w:rFonts w:ascii="Times" w:eastAsiaTheme="minorHAnsi" w:hAnsi="Times" w:cs="Helvetica"/>
          <w:i/>
          <w:iCs/>
        </w:rPr>
        <w:t xml:space="preserve"> 9th International Conference on </w:t>
      </w:r>
      <w:proofErr w:type="spellStart"/>
      <w:r w:rsidRPr="001448D7">
        <w:rPr>
          <w:rFonts w:ascii="Times" w:eastAsiaTheme="minorHAnsi" w:hAnsi="Times" w:cs="Helvetica"/>
          <w:i/>
          <w:iCs/>
        </w:rPr>
        <w:t>Social</w:t>
      </w:r>
      <w:proofErr w:type="spellEnd"/>
      <w:r w:rsidRPr="001448D7">
        <w:rPr>
          <w:rFonts w:ascii="Times" w:eastAsiaTheme="minorHAnsi" w:hAnsi="Times" w:cs="Helvetica"/>
          <w:i/>
          <w:iCs/>
        </w:rPr>
        <w:t xml:space="preserve"> Media </w:t>
      </w:r>
      <w:proofErr w:type="spellStart"/>
      <w:r w:rsidRPr="001448D7">
        <w:rPr>
          <w:rFonts w:ascii="Times" w:eastAsiaTheme="minorHAnsi" w:hAnsi="Times" w:cs="Helvetica"/>
          <w:i/>
          <w:iCs/>
        </w:rPr>
        <w:t>and</w:t>
      </w:r>
      <w:proofErr w:type="spellEnd"/>
      <w:r w:rsidRPr="001448D7">
        <w:rPr>
          <w:rFonts w:ascii="Times" w:eastAsiaTheme="minorHAnsi" w:hAnsi="Times" w:cs="Helvetica"/>
          <w:i/>
          <w:iCs/>
        </w:rPr>
        <w:t xml:space="preserve"> Society</w:t>
      </w:r>
      <w:r w:rsidRPr="001448D7">
        <w:rPr>
          <w:rFonts w:ascii="Times" w:eastAsiaTheme="minorHAnsi" w:hAnsi="Times" w:cs="Helvetica"/>
        </w:rPr>
        <w:t xml:space="preserve">, 360–64. Copenhagen Denmark: ACM. </w:t>
      </w:r>
      <w:hyperlink r:id="rId2" w:history="1">
        <w:r w:rsidRPr="001448D7">
          <w:rPr>
            <w:rStyle w:val="Hyperlink"/>
            <w:rFonts w:ascii="Times" w:eastAsiaTheme="minorHAnsi" w:hAnsi="Times" w:cs="Helvetica"/>
          </w:rPr>
          <w:t>https://doi.org/10.1145/3217804.3217945</w:t>
        </w:r>
      </w:hyperlink>
      <w:r w:rsidRPr="001448D7">
        <w:rPr>
          <w:rFonts w:ascii="Times" w:eastAsiaTheme="minorHAnsi" w:hAnsi="Times" w:cs="Helvetica"/>
        </w:rPr>
        <w:t>. p. 362</w:t>
      </w:r>
    </w:p>
  </w:footnote>
  <w:footnote w:id="4">
    <w:p w14:paraId="23479939" w14:textId="3457D765" w:rsidR="00161FDB" w:rsidRDefault="00161FDB">
      <w:pPr>
        <w:pStyle w:val="Voetnoottekst"/>
      </w:pPr>
      <w:r>
        <w:rPr>
          <w:rStyle w:val="Voetnootmarkering"/>
        </w:rPr>
        <w:footnoteRef/>
      </w:r>
      <w:r>
        <w:t xml:space="preserve"> </w:t>
      </w:r>
      <w:proofErr w:type="spellStart"/>
      <w:r w:rsidRPr="001448D7">
        <w:rPr>
          <w:rFonts w:ascii="Times" w:eastAsiaTheme="minorHAnsi" w:hAnsi="Times" w:cs="Helvetica"/>
        </w:rPr>
        <w:t>Determann</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Lothar</w:t>
      </w:r>
      <w:proofErr w:type="spellEnd"/>
      <w:r w:rsidRPr="001448D7">
        <w:rPr>
          <w:rFonts w:ascii="Times" w:eastAsiaTheme="minorHAnsi" w:hAnsi="Times" w:cs="Helvetica"/>
        </w:rPr>
        <w:t>. 2012. ‘</w:t>
      </w:r>
      <w:proofErr w:type="spellStart"/>
      <w:r w:rsidRPr="001448D7">
        <w:rPr>
          <w:rFonts w:ascii="Times" w:eastAsiaTheme="minorHAnsi" w:hAnsi="Times" w:cs="Helvetica"/>
        </w:rPr>
        <w:t>Social</w:t>
      </w:r>
      <w:proofErr w:type="spellEnd"/>
      <w:r w:rsidRPr="001448D7">
        <w:rPr>
          <w:rFonts w:ascii="Times" w:eastAsiaTheme="minorHAnsi" w:hAnsi="Times" w:cs="Helvetica"/>
        </w:rPr>
        <w:t xml:space="preserve"> Media Privacy: A Dozen </w:t>
      </w:r>
      <w:proofErr w:type="spellStart"/>
      <w:r w:rsidRPr="001448D7">
        <w:rPr>
          <w:rFonts w:ascii="Times" w:eastAsiaTheme="minorHAnsi" w:hAnsi="Times" w:cs="Helvetica"/>
        </w:rPr>
        <w:t>Myths</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and</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Facts</w:t>
      </w:r>
      <w:proofErr w:type="spellEnd"/>
      <w:r w:rsidRPr="001448D7">
        <w:rPr>
          <w:rFonts w:ascii="Times" w:eastAsiaTheme="minorHAnsi" w:hAnsi="Times" w:cs="Helvetica"/>
        </w:rPr>
        <w:t>’, 14., p. 2</w:t>
      </w:r>
    </w:p>
  </w:footnote>
  <w:footnote w:id="5">
    <w:p w14:paraId="0D85195C" w14:textId="4440400D" w:rsidR="00161FDB" w:rsidRDefault="00161FDB">
      <w:pPr>
        <w:pStyle w:val="Voetnoottekst"/>
      </w:pPr>
      <w:r>
        <w:rPr>
          <w:rStyle w:val="Voetnootmarkering"/>
        </w:rPr>
        <w:footnoteRef/>
      </w:r>
      <w:r>
        <w:t xml:space="preserve"> </w:t>
      </w:r>
      <w:r w:rsidRPr="001448D7">
        <w:rPr>
          <w:rFonts w:ascii="Times" w:eastAsiaTheme="minorHAnsi" w:hAnsi="Times" w:cs="Helvetica"/>
        </w:rPr>
        <w:t xml:space="preserve">Boyd, </w:t>
      </w:r>
      <w:proofErr w:type="spellStart"/>
      <w:r w:rsidRPr="001448D7">
        <w:rPr>
          <w:rFonts w:ascii="Times" w:eastAsiaTheme="minorHAnsi" w:hAnsi="Times" w:cs="Helvetica"/>
        </w:rPr>
        <w:t>danah</w:t>
      </w:r>
      <w:proofErr w:type="spellEnd"/>
      <w:r w:rsidRPr="001448D7">
        <w:rPr>
          <w:rFonts w:ascii="Times" w:eastAsiaTheme="minorHAnsi" w:hAnsi="Times" w:cs="Helvetica"/>
        </w:rPr>
        <w:t xml:space="preserve">, en Kate Crawford. 2012. ‘CRITICAL QUESTIONS FOR BIG DATA: </w:t>
      </w:r>
      <w:proofErr w:type="spellStart"/>
      <w:r w:rsidRPr="001448D7">
        <w:rPr>
          <w:rFonts w:ascii="Times" w:eastAsiaTheme="minorHAnsi" w:hAnsi="Times" w:cs="Helvetica"/>
        </w:rPr>
        <w:t>Provocations</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for</w:t>
      </w:r>
      <w:proofErr w:type="spellEnd"/>
      <w:r w:rsidRPr="001448D7">
        <w:rPr>
          <w:rFonts w:ascii="Times" w:eastAsiaTheme="minorHAnsi" w:hAnsi="Times" w:cs="Helvetica"/>
        </w:rPr>
        <w:t xml:space="preserve"> a </w:t>
      </w:r>
      <w:proofErr w:type="spellStart"/>
      <w:r w:rsidRPr="001448D7">
        <w:rPr>
          <w:rFonts w:ascii="Times" w:eastAsiaTheme="minorHAnsi" w:hAnsi="Times" w:cs="Helvetica"/>
        </w:rPr>
        <w:t>Cultural</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Technological</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and</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Scholarly</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Phenomenon</w:t>
      </w:r>
      <w:proofErr w:type="spellEnd"/>
      <w:r w:rsidRPr="001448D7">
        <w:rPr>
          <w:rFonts w:ascii="Times" w:eastAsiaTheme="minorHAnsi" w:hAnsi="Times" w:cs="Helvetica"/>
        </w:rPr>
        <w:t xml:space="preserve">’. </w:t>
      </w:r>
      <w:r w:rsidRPr="001448D7">
        <w:rPr>
          <w:rFonts w:ascii="Times" w:eastAsiaTheme="minorHAnsi" w:hAnsi="Times" w:cs="Helvetica"/>
          <w:i/>
          <w:iCs/>
        </w:rPr>
        <w:t>Information, Communication &amp; Society</w:t>
      </w:r>
      <w:r w:rsidRPr="001448D7">
        <w:rPr>
          <w:rFonts w:ascii="Times" w:eastAsiaTheme="minorHAnsi" w:hAnsi="Times" w:cs="Helvetica"/>
        </w:rPr>
        <w:t xml:space="preserve"> 15 (5): 662–79. </w:t>
      </w:r>
      <w:hyperlink r:id="rId3" w:history="1">
        <w:r w:rsidRPr="001448D7">
          <w:rPr>
            <w:rStyle w:val="Hyperlink"/>
            <w:rFonts w:ascii="Times" w:eastAsiaTheme="minorHAnsi" w:hAnsi="Times" w:cs="Helvetica"/>
          </w:rPr>
          <w:t>https://doi.org/10.1080/1369118X.2012.678878</w:t>
        </w:r>
      </w:hyperlink>
      <w:r w:rsidRPr="001448D7">
        <w:rPr>
          <w:rFonts w:ascii="Times" w:eastAsiaTheme="minorHAnsi" w:hAnsi="Times" w:cs="Helvetica"/>
        </w:rPr>
        <w:t>. p. 662</w:t>
      </w:r>
    </w:p>
  </w:footnote>
  <w:footnote w:id="6">
    <w:p w14:paraId="2AF8F415" w14:textId="2078D257" w:rsidR="00161FDB" w:rsidRDefault="00161FDB">
      <w:pPr>
        <w:pStyle w:val="Voetnoottekst"/>
      </w:pPr>
      <w:r>
        <w:rPr>
          <w:rStyle w:val="Voetnootmarkering"/>
        </w:rPr>
        <w:footnoteRef/>
      </w:r>
      <w:r>
        <w:t xml:space="preserve"> </w:t>
      </w:r>
      <w:r w:rsidRPr="001448D7">
        <w:rPr>
          <w:rFonts w:ascii="Times" w:eastAsiaTheme="minorHAnsi" w:hAnsi="Times" w:cs="Helvetica"/>
        </w:rPr>
        <w:t xml:space="preserve">Boyd, </w:t>
      </w:r>
      <w:proofErr w:type="spellStart"/>
      <w:r w:rsidRPr="001448D7">
        <w:rPr>
          <w:rFonts w:ascii="Times" w:eastAsiaTheme="minorHAnsi" w:hAnsi="Times" w:cs="Helvetica"/>
        </w:rPr>
        <w:t>danah</w:t>
      </w:r>
      <w:proofErr w:type="spellEnd"/>
      <w:r w:rsidRPr="001448D7">
        <w:rPr>
          <w:rFonts w:ascii="Times" w:eastAsiaTheme="minorHAnsi" w:hAnsi="Times" w:cs="Helvetica"/>
        </w:rPr>
        <w:t xml:space="preserve">, en Kate Crawford. 2012. ‘CRITICAL QUESTIONS FOR BIG DATA: </w:t>
      </w:r>
      <w:proofErr w:type="spellStart"/>
      <w:r w:rsidRPr="001448D7">
        <w:rPr>
          <w:rFonts w:ascii="Times" w:eastAsiaTheme="minorHAnsi" w:hAnsi="Times" w:cs="Helvetica"/>
        </w:rPr>
        <w:t>Provocations</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for</w:t>
      </w:r>
      <w:proofErr w:type="spellEnd"/>
      <w:r w:rsidRPr="001448D7">
        <w:rPr>
          <w:rFonts w:ascii="Times" w:eastAsiaTheme="minorHAnsi" w:hAnsi="Times" w:cs="Helvetica"/>
        </w:rPr>
        <w:t xml:space="preserve"> a </w:t>
      </w:r>
      <w:proofErr w:type="spellStart"/>
      <w:r w:rsidRPr="001448D7">
        <w:rPr>
          <w:rFonts w:ascii="Times" w:eastAsiaTheme="minorHAnsi" w:hAnsi="Times" w:cs="Helvetica"/>
        </w:rPr>
        <w:t>Cultural</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Technological</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and</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Scholarly</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Phenomenon</w:t>
      </w:r>
      <w:proofErr w:type="spellEnd"/>
      <w:r w:rsidRPr="001448D7">
        <w:rPr>
          <w:rFonts w:ascii="Times" w:eastAsiaTheme="minorHAnsi" w:hAnsi="Times" w:cs="Helvetica"/>
        </w:rPr>
        <w:t xml:space="preserve">’. </w:t>
      </w:r>
      <w:r w:rsidRPr="001448D7">
        <w:rPr>
          <w:rFonts w:ascii="Times" w:eastAsiaTheme="minorHAnsi" w:hAnsi="Times" w:cs="Helvetica"/>
          <w:i/>
          <w:iCs/>
        </w:rPr>
        <w:t>Information, Communication &amp; Society</w:t>
      </w:r>
      <w:r w:rsidRPr="001448D7">
        <w:rPr>
          <w:rFonts w:ascii="Times" w:eastAsiaTheme="minorHAnsi" w:hAnsi="Times" w:cs="Helvetica"/>
        </w:rPr>
        <w:t xml:space="preserve"> 15 (5): 662–79. </w:t>
      </w:r>
      <w:hyperlink r:id="rId4" w:history="1">
        <w:r w:rsidRPr="001448D7">
          <w:rPr>
            <w:rStyle w:val="Hyperlink"/>
            <w:rFonts w:ascii="Times" w:eastAsiaTheme="minorHAnsi" w:hAnsi="Times" w:cs="Helvetica"/>
          </w:rPr>
          <w:t>https://doi.org/10.1080/1369118X.2012.678878</w:t>
        </w:r>
      </w:hyperlink>
      <w:r w:rsidRPr="001448D7">
        <w:rPr>
          <w:rFonts w:ascii="Times" w:eastAsiaTheme="minorHAnsi" w:hAnsi="Times" w:cs="Helvetica"/>
        </w:rPr>
        <w:t>. p. 663</w:t>
      </w:r>
    </w:p>
  </w:footnote>
  <w:footnote w:id="7">
    <w:p w14:paraId="3F524E85" w14:textId="338028C3" w:rsidR="00161FDB" w:rsidRDefault="00161FDB">
      <w:pPr>
        <w:pStyle w:val="Voetnoottekst"/>
      </w:pPr>
      <w:r>
        <w:rPr>
          <w:rStyle w:val="Voetnootmarkering"/>
        </w:rPr>
        <w:footnoteRef/>
      </w:r>
      <w:r>
        <w:t xml:space="preserve"> </w:t>
      </w:r>
      <w:proofErr w:type="spellStart"/>
      <w:r w:rsidRPr="001448D7">
        <w:rPr>
          <w:rFonts w:ascii="Times" w:eastAsiaTheme="minorHAnsi" w:hAnsi="Times" w:cs="Helvetica"/>
        </w:rPr>
        <w:t>Determann</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Lothar</w:t>
      </w:r>
      <w:proofErr w:type="spellEnd"/>
      <w:r w:rsidRPr="001448D7">
        <w:rPr>
          <w:rFonts w:ascii="Times" w:eastAsiaTheme="minorHAnsi" w:hAnsi="Times" w:cs="Helvetica"/>
        </w:rPr>
        <w:t>. 2012. ‘</w:t>
      </w:r>
      <w:proofErr w:type="spellStart"/>
      <w:r w:rsidRPr="001448D7">
        <w:rPr>
          <w:rFonts w:ascii="Times" w:eastAsiaTheme="minorHAnsi" w:hAnsi="Times" w:cs="Helvetica"/>
        </w:rPr>
        <w:t>Social</w:t>
      </w:r>
      <w:proofErr w:type="spellEnd"/>
      <w:r w:rsidRPr="001448D7">
        <w:rPr>
          <w:rFonts w:ascii="Times" w:eastAsiaTheme="minorHAnsi" w:hAnsi="Times" w:cs="Helvetica"/>
        </w:rPr>
        <w:t xml:space="preserve"> Media Privacy: A Dozen </w:t>
      </w:r>
      <w:proofErr w:type="spellStart"/>
      <w:r w:rsidRPr="001448D7">
        <w:rPr>
          <w:rFonts w:ascii="Times" w:eastAsiaTheme="minorHAnsi" w:hAnsi="Times" w:cs="Helvetica"/>
        </w:rPr>
        <w:t>Myths</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and</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Facts</w:t>
      </w:r>
      <w:proofErr w:type="spellEnd"/>
      <w:r w:rsidRPr="001448D7">
        <w:rPr>
          <w:rFonts w:ascii="Times" w:eastAsiaTheme="minorHAnsi" w:hAnsi="Times" w:cs="Helvetica"/>
        </w:rPr>
        <w:t>’, 14. p.7</w:t>
      </w:r>
    </w:p>
  </w:footnote>
  <w:footnote w:id="8">
    <w:p w14:paraId="66D508D8" w14:textId="11910732" w:rsidR="00161FDB" w:rsidRDefault="00161FDB">
      <w:pPr>
        <w:pStyle w:val="Voetnoottekst"/>
      </w:pPr>
      <w:r>
        <w:rPr>
          <w:rStyle w:val="Voetnootmarkering"/>
        </w:rPr>
        <w:footnoteRef/>
      </w:r>
      <w:r>
        <w:t xml:space="preserve"> </w:t>
      </w:r>
      <w:proofErr w:type="spellStart"/>
      <w:r w:rsidRPr="001448D7">
        <w:rPr>
          <w:rFonts w:ascii="Times" w:eastAsiaTheme="minorHAnsi" w:hAnsi="Times" w:cs="Helvetica"/>
        </w:rPr>
        <w:t>Determann</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Lothar</w:t>
      </w:r>
      <w:proofErr w:type="spellEnd"/>
      <w:r w:rsidRPr="001448D7">
        <w:rPr>
          <w:rFonts w:ascii="Times" w:eastAsiaTheme="minorHAnsi" w:hAnsi="Times" w:cs="Helvetica"/>
        </w:rPr>
        <w:t>. 2012. ‘</w:t>
      </w:r>
      <w:proofErr w:type="spellStart"/>
      <w:r w:rsidRPr="001448D7">
        <w:rPr>
          <w:rFonts w:ascii="Times" w:eastAsiaTheme="minorHAnsi" w:hAnsi="Times" w:cs="Helvetica"/>
        </w:rPr>
        <w:t>Social</w:t>
      </w:r>
      <w:proofErr w:type="spellEnd"/>
      <w:r w:rsidRPr="001448D7">
        <w:rPr>
          <w:rFonts w:ascii="Times" w:eastAsiaTheme="minorHAnsi" w:hAnsi="Times" w:cs="Helvetica"/>
        </w:rPr>
        <w:t xml:space="preserve"> Media Privacy: A Dozen </w:t>
      </w:r>
      <w:proofErr w:type="spellStart"/>
      <w:r w:rsidRPr="001448D7">
        <w:rPr>
          <w:rFonts w:ascii="Times" w:eastAsiaTheme="minorHAnsi" w:hAnsi="Times" w:cs="Helvetica"/>
        </w:rPr>
        <w:t>Myths</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and</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Facts</w:t>
      </w:r>
      <w:proofErr w:type="spellEnd"/>
      <w:r w:rsidRPr="001448D7">
        <w:rPr>
          <w:rFonts w:ascii="Times" w:eastAsiaTheme="minorHAnsi" w:hAnsi="Times" w:cs="Helvetica"/>
        </w:rPr>
        <w:t>’, 14. p. 7</w:t>
      </w:r>
    </w:p>
  </w:footnote>
  <w:footnote w:id="9">
    <w:p w14:paraId="6A161E3C" w14:textId="275ED7CD" w:rsidR="00161FDB" w:rsidRDefault="00161FDB">
      <w:pPr>
        <w:pStyle w:val="Voetnoottekst"/>
      </w:pPr>
      <w:r>
        <w:rPr>
          <w:rStyle w:val="Voetnootmarkering"/>
        </w:rPr>
        <w:footnoteRef/>
      </w:r>
      <w:r>
        <w:t xml:space="preserve"> </w:t>
      </w:r>
      <w:r w:rsidRPr="001448D7">
        <w:rPr>
          <w:rFonts w:ascii="Times" w:eastAsiaTheme="minorHAnsi" w:hAnsi="Times" w:cs="Helvetica"/>
        </w:rPr>
        <w:t xml:space="preserve">Quinn, Kelly, en </w:t>
      </w:r>
      <w:proofErr w:type="spellStart"/>
      <w:r w:rsidRPr="001448D7">
        <w:rPr>
          <w:rFonts w:ascii="Times" w:eastAsiaTheme="minorHAnsi" w:hAnsi="Times" w:cs="Helvetica"/>
        </w:rPr>
        <w:t>Dmitry</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Epstein</w:t>
      </w:r>
      <w:proofErr w:type="spellEnd"/>
      <w:r w:rsidRPr="001448D7">
        <w:rPr>
          <w:rFonts w:ascii="Times" w:eastAsiaTheme="minorHAnsi" w:hAnsi="Times" w:cs="Helvetica"/>
        </w:rPr>
        <w:t>. 2018. ‘#</w:t>
      </w:r>
      <w:proofErr w:type="spellStart"/>
      <w:r w:rsidRPr="001448D7">
        <w:rPr>
          <w:rFonts w:ascii="Times" w:eastAsiaTheme="minorHAnsi" w:hAnsi="Times" w:cs="Helvetica"/>
        </w:rPr>
        <w:t>MyPrivacy</w:t>
      </w:r>
      <w:proofErr w:type="spellEnd"/>
      <w:r w:rsidRPr="001448D7">
        <w:rPr>
          <w:rFonts w:ascii="Times" w:eastAsiaTheme="minorHAnsi" w:hAnsi="Times" w:cs="Helvetica"/>
        </w:rPr>
        <w:t xml:space="preserve">: How Users </w:t>
      </w:r>
      <w:proofErr w:type="spellStart"/>
      <w:r w:rsidRPr="001448D7">
        <w:rPr>
          <w:rFonts w:ascii="Times" w:eastAsiaTheme="minorHAnsi" w:hAnsi="Times" w:cs="Helvetica"/>
        </w:rPr>
        <w:t>Think</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About</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Social</w:t>
      </w:r>
      <w:proofErr w:type="spellEnd"/>
      <w:r w:rsidRPr="001448D7">
        <w:rPr>
          <w:rFonts w:ascii="Times" w:eastAsiaTheme="minorHAnsi" w:hAnsi="Times" w:cs="Helvetica"/>
        </w:rPr>
        <w:t xml:space="preserve"> Media Privacy’. In </w:t>
      </w:r>
      <w:proofErr w:type="spellStart"/>
      <w:r w:rsidRPr="001448D7">
        <w:rPr>
          <w:rFonts w:ascii="Times" w:eastAsiaTheme="minorHAnsi" w:hAnsi="Times" w:cs="Helvetica"/>
          <w:i/>
          <w:iCs/>
        </w:rPr>
        <w:t>Proceedings</w:t>
      </w:r>
      <w:proofErr w:type="spellEnd"/>
      <w:r w:rsidRPr="001448D7">
        <w:rPr>
          <w:rFonts w:ascii="Times" w:eastAsiaTheme="minorHAnsi" w:hAnsi="Times" w:cs="Helvetica"/>
          <w:i/>
          <w:iCs/>
        </w:rPr>
        <w:t xml:space="preserve"> of </w:t>
      </w:r>
      <w:proofErr w:type="spellStart"/>
      <w:r w:rsidRPr="001448D7">
        <w:rPr>
          <w:rFonts w:ascii="Times" w:eastAsiaTheme="minorHAnsi" w:hAnsi="Times" w:cs="Helvetica"/>
          <w:i/>
          <w:iCs/>
        </w:rPr>
        <w:t>the</w:t>
      </w:r>
      <w:proofErr w:type="spellEnd"/>
      <w:r w:rsidRPr="001448D7">
        <w:rPr>
          <w:rFonts w:ascii="Times" w:eastAsiaTheme="minorHAnsi" w:hAnsi="Times" w:cs="Helvetica"/>
          <w:i/>
          <w:iCs/>
        </w:rPr>
        <w:t xml:space="preserve"> 9th International Conference on </w:t>
      </w:r>
      <w:proofErr w:type="spellStart"/>
      <w:r w:rsidRPr="001448D7">
        <w:rPr>
          <w:rFonts w:ascii="Times" w:eastAsiaTheme="minorHAnsi" w:hAnsi="Times" w:cs="Helvetica"/>
          <w:i/>
          <w:iCs/>
        </w:rPr>
        <w:t>Social</w:t>
      </w:r>
      <w:proofErr w:type="spellEnd"/>
      <w:r w:rsidRPr="001448D7">
        <w:rPr>
          <w:rFonts w:ascii="Times" w:eastAsiaTheme="minorHAnsi" w:hAnsi="Times" w:cs="Helvetica"/>
          <w:i/>
          <w:iCs/>
        </w:rPr>
        <w:t xml:space="preserve"> Media </w:t>
      </w:r>
      <w:proofErr w:type="spellStart"/>
      <w:r w:rsidRPr="001448D7">
        <w:rPr>
          <w:rFonts w:ascii="Times" w:eastAsiaTheme="minorHAnsi" w:hAnsi="Times" w:cs="Helvetica"/>
          <w:i/>
          <w:iCs/>
        </w:rPr>
        <w:t>and</w:t>
      </w:r>
      <w:proofErr w:type="spellEnd"/>
      <w:r w:rsidRPr="001448D7">
        <w:rPr>
          <w:rFonts w:ascii="Times" w:eastAsiaTheme="minorHAnsi" w:hAnsi="Times" w:cs="Helvetica"/>
          <w:i/>
          <w:iCs/>
        </w:rPr>
        <w:t xml:space="preserve"> Society</w:t>
      </w:r>
      <w:r w:rsidRPr="001448D7">
        <w:rPr>
          <w:rFonts w:ascii="Times" w:eastAsiaTheme="minorHAnsi" w:hAnsi="Times" w:cs="Helvetica"/>
        </w:rPr>
        <w:t xml:space="preserve">, 360–64. Copenhagen Denmark: ACM. </w:t>
      </w:r>
      <w:hyperlink r:id="rId5" w:history="1">
        <w:r w:rsidRPr="001448D7">
          <w:rPr>
            <w:rStyle w:val="Hyperlink"/>
            <w:rFonts w:ascii="Times" w:eastAsiaTheme="minorHAnsi" w:hAnsi="Times" w:cs="Helvetica"/>
          </w:rPr>
          <w:t>https://doi.org/10.1145/3217804.3217945</w:t>
        </w:r>
      </w:hyperlink>
      <w:r w:rsidRPr="001448D7">
        <w:rPr>
          <w:rFonts w:ascii="Times" w:eastAsiaTheme="minorHAnsi" w:hAnsi="Times" w:cs="Helvetica"/>
        </w:rPr>
        <w:t>. p. 361</w:t>
      </w:r>
    </w:p>
  </w:footnote>
  <w:footnote w:id="10">
    <w:p w14:paraId="56B458F0" w14:textId="12BC3FE5" w:rsidR="00161FDB" w:rsidRDefault="00161FDB">
      <w:pPr>
        <w:pStyle w:val="Voetnoottekst"/>
      </w:pPr>
      <w:r>
        <w:rPr>
          <w:rStyle w:val="Voetnootmarkering"/>
        </w:rPr>
        <w:footnoteRef/>
      </w:r>
      <w:r>
        <w:t xml:space="preserve"> </w:t>
      </w:r>
      <w:proofErr w:type="spellStart"/>
      <w:r w:rsidRPr="001448D7">
        <w:rPr>
          <w:rFonts w:ascii="Times" w:eastAsiaTheme="minorHAnsi" w:hAnsi="Times" w:cs="Helvetica"/>
        </w:rPr>
        <w:t>Determann</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Lothar</w:t>
      </w:r>
      <w:proofErr w:type="spellEnd"/>
      <w:r w:rsidRPr="001448D7">
        <w:rPr>
          <w:rFonts w:ascii="Times" w:eastAsiaTheme="minorHAnsi" w:hAnsi="Times" w:cs="Helvetica"/>
        </w:rPr>
        <w:t>. 2012. ‘</w:t>
      </w:r>
      <w:proofErr w:type="spellStart"/>
      <w:r w:rsidRPr="001448D7">
        <w:rPr>
          <w:rFonts w:ascii="Times" w:eastAsiaTheme="minorHAnsi" w:hAnsi="Times" w:cs="Helvetica"/>
        </w:rPr>
        <w:t>Social</w:t>
      </w:r>
      <w:proofErr w:type="spellEnd"/>
      <w:r w:rsidRPr="001448D7">
        <w:rPr>
          <w:rFonts w:ascii="Times" w:eastAsiaTheme="minorHAnsi" w:hAnsi="Times" w:cs="Helvetica"/>
        </w:rPr>
        <w:t xml:space="preserve"> Media Privacy: A Dozen </w:t>
      </w:r>
      <w:proofErr w:type="spellStart"/>
      <w:r w:rsidRPr="001448D7">
        <w:rPr>
          <w:rFonts w:ascii="Times" w:eastAsiaTheme="minorHAnsi" w:hAnsi="Times" w:cs="Helvetica"/>
        </w:rPr>
        <w:t>Myths</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and</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Facts</w:t>
      </w:r>
      <w:proofErr w:type="spellEnd"/>
      <w:r w:rsidRPr="001448D7">
        <w:rPr>
          <w:rFonts w:ascii="Times" w:eastAsiaTheme="minorHAnsi" w:hAnsi="Times" w:cs="Helvetica"/>
        </w:rPr>
        <w:t>’, 14. p. 12</w:t>
      </w:r>
    </w:p>
  </w:footnote>
  <w:footnote w:id="11">
    <w:p w14:paraId="2E24D008" w14:textId="4C9C73E5" w:rsidR="00161FDB" w:rsidRDefault="00161FDB">
      <w:pPr>
        <w:pStyle w:val="Voetnoottekst"/>
      </w:pPr>
      <w:r>
        <w:rPr>
          <w:rStyle w:val="Voetnootmarkering"/>
        </w:rPr>
        <w:footnoteRef/>
      </w:r>
      <w:r>
        <w:t xml:space="preserve"> </w:t>
      </w:r>
      <w:proofErr w:type="spellStart"/>
      <w:r w:rsidRPr="001448D7">
        <w:rPr>
          <w:rFonts w:ascii="Times" w:eastAsiaTheme="minorHAnsi" w:hAnsi="Times" w:cs="Helvetica"/>
        </w:rPr>
        <w:t>Determann</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Lothar</w:t>
      </w:r>
      <w:proofErr w:type="spellEnd"/>
      <w:r w:rsidRPr="001448D7">
        <w:rPr>
          <w:rFonts w:ascii="Times" w:eastAsiaTheme="minorHAnsi" w:hAnsi="Times" w:cs="Helvetica"/>
        </w:rPr>
        <w:t>. 2012. ‘</w:t>
      </w:r>
      <w:proofErr w:type="spellStart"/>
      <w:r w:rsidRPr="001448D7">
        <w:rPr>
          <w:rFonts w:ascii="Times" w:eastAsiaTheme="minorHAnsi" w:hAnsi="Times" w:cs="Helvetica"/>
        </w:rPr>
        <w:t>Social</w:t>
      </w:r>
      <w:proofErr w:type="spellEnd"/>
      <w:r w:rsidRPr="001448D7">
        <w:rPr>
          <w:rFonts w:ascii="Times" w:eastAsiaTheme="minorHAnsi" w:hAnsi="Times" w:cs="Helvetica"/>
        </w:rPr>
        <w:t xml:space="preserve"> Media Privacy: A Dozen </w:t>
      </w:r>
      <w:proofErr w:type="spellStart"/>
      <w:r w:rsidRPr="001448D7">
        <w:rPr>
          <w:rFonts w:ascii="Times" w:eastAsiaTheme="minorHAnsi" w:hAnsi="Times" w:cs="Helvetica"/>
        </w:rPr>
        <w:t>Myths</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and</w:t>
      </w:r>
      <w:proofErr w:type="spellEnd"/>
      <w:r w:rsidRPr="001448D7">
        <w:rPr>
          <w:rFonts w:ascii="Times" w:eastAsiaTheme="minorHAnsi" w:hAnsi="Times" w:cs="Helvetica"/>
        </w:rPr>
        <w:t xml:space="preserve"> </w:t>
      </w:r>
      <w:proofErr w:type="spellStart"/>
      <w:r w:rsidRPr="001448D7">
        <w:rPr>
          <w:rFonts w:ascii="Times" w:eastAsiaTheme="minorHAnsi" w:hAnsi="Times" w:cs="Helvetica"/>
        </w:rPr>
        <w:t>Facts</w:t>
      </w:r>
      <w:proofErr w:type="spellEnd"/>
      <w:r w:rsidRPr="001448D7">
        <w:rPr>
          <w:rFonts w:ascii="Times" w:eastAsiaTheme="minorHAnsi" w:hAnsi="Times" w:cs="Helvetica"/>
        </w:rPr>
        <w:t>’, 14. p.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98"/>
    <w:rsid w:val="001448D7"/>
    <w:rsid w:val="00161FDB"/>
    <w:rsid w:val="00167541"/>
    <w:rsid w:val="00455957"/>
    <w:rsid w:val="005B7887"/>
    <w:rsid w:val="00616BAA"/>
    <w:rsid w:val="00664D18"/>
    <w:rsid w:val="007369F7"/>
    <w:rsid w:val="007D108E"/>
    <w:rsid w:val="00873400"/>
    <w:rsid w:val="00971655"/>
    <w:rsid w:val="00A11FEE"/>
    <w:rsid w:val="00A27186"/>
    <w:rsid w:val="00A4403E"/>
    <w:rsid w:val="00B9290F"/>
    <w:rsid w:val="00D06982"/>
    <w:rsid w:val="00D4393B"/>
    <w:rsid w:val="00F15B98"/>
    <w:rsid w:val="00F53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486AEB9"/>
  <w15:chartTrackingRefBased/>
  <w15:docId w15:val="{75C9F3B2-C4B1-D44E-A7F8-89ECFFFB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393B"/>
    <w:rPr>
      <w:rFonts w:eastAsiaTheme="minorEastAsia"/>
    </w:rPr>
  </w:style>
  <w:style w:type="paragraph" w:styleId="Kop2">
    <w:name w:val="heading 2"/>
    <w:basedOn w:val="Standaard"/>
    <w:link w:val="Kop2Char"/>
    <w:uiPriority w:val="9"/>
    <w:qFormat/>
    <w:rsid w:val="00616BAA"/>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16BAA"/>
  </w:style>
  <w:style w:type="character" w:styleId="Nadruk">
    <w:name w:val="Emphasis"/>
    <w:basedOn w:val="Standaardalinea-lettertype"/>
    <w:uiPriority w:val="20"/>
    <w:qFormat/>
    <w:rsid w:val="00616BAA"/>
    <w:rPr>
      <w:i/>
      <w:iCs/>
    </w:rPr>
  </w:style>
  <w:style w:type="character" w:styleId="Hyperlink">
    <w:name w:val="Hyperlink"/>
    <w:basedOn w:val="Standaardalinea-lettertype"/>
    <w:uiPriority w:val="99"/>
    <w:unhideWhenUsed/>
    <w:rsid w:val="00616BAA"/>
    <w:rPr>
      <w:color w:val="0000FF"/>
      <w:u w:val="single"/>
    </w:rPr>
  </w:style>
  <w:style w:type="character" w:customStyle="1" w:styleId="Kop2Char">
    <w:name w:val="Kop 2 Char"/>
    <w:basedOn w:val="Standaardalinea-lettertype"/>
    <w:link w:val="Kop2"/>
    <w:uiPriority w:val="9"/>
    <w:rsid w:val="00616BA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16BAA"/>
    <w:pPr>
      <w:spacing w:before="100" w:beforeAutospacing="1" w:after="100" w:afterAutospacing="1"/>
    </w:pPr>
    <w:rPr>
      <w:rFonts w:ascii="Times New Roman" w:eastAsia="Times New Roman" w:hAnsi="Times New Roman" w:cs="Times New Roman"/>
      <w:lang w:eastAsia="nl-NL"/>
    </w:rPr>
  </w:style>
  <w:style w:type="paragraph" w:styleId="Voetnoottekst">
    <w:name w:val="footnote text"/>
    <w:basedOn w:val="Standaard"/>
    <w:link w:val="VoetnoottekstChar"/>
    <w:uiPriority w:val="99"/>
    <w:semiHidden/>
    <w:unhideWhenUsed/>
    <w:rsid w:val="00971655"/>
    <w:rPr>
      <w:sz w:val="20"/>
      <w:szCs w:val="20"/>
    </w:rPr>
  </w:style>
  <w:style w:type="character" w:customStyle="1" w:styleId="VoetnoottekstChar">
    <w:name w:val="Voetnoottekst Char"/>
    <w:basedOn w:val="Standaardalinea-lettertype"/>
    <w:link w:val="Voetnoottekst"/>
    <w:uiPriority w:val="99"/>
    <w:semiHidden/>
    <w:rsid w:val="00971655"/>
    <w:rPr>
      <w:rFonts w:eastAsiaTheme="minorEastAsia"/>
      <w:sz w:val="20"/>
      <w:szCs w:val="20"/>
    </w:rPr>
  </w:style>
  <w:style w:type="character" w:styleId="Voetnootmarkering">
    <w:name w:val="footnote reference"/>
    <w:basedOn w:val="Standaardalinea-lettertype"/>
    <w:uiPriority w:val="99"/>
    <w:semiHidden/>
    <w:unhideWhenUsed/>
    <w:rsid w:val="00971655"/>
    <w:rPr>
      <w:vertAlign w:val="superscript"/>
    </w:rPr>
  </w:style>
  <w:style w:type="character" w:styleId="Onopgelostemelding">
    <w:name w:val="Unresolved Mention"/>
    <w:basedOn w:val="Standaardalinea-lettertype"/>
    <w:uiPriority w:val="99"/>
    <w:semiHidden/>
    <w:unhideWhenUsed/>
    <w:rsid w:val="00971655"/>
    <w:rPr>
      <w:color w:val="605E5C"/>
      <w:shd w:val="clear" w:color="auto" w:fill="E1DFDD"/>
    </w:rPr>
  </w:style>
  <w:style w:type="paragraph" w:styleId="Voettekst">
    <w:name w:val="footer"/>
    <w:basedOn w:val="Standaard"/>
    <w:link w:val="VoettekstChar"/>
    <w:uiPriority w:val="99"/>
    <w:unhideWhenUsed/>
    <w:rsid w:val="00A27186"/>
    <w:pPr>
      <w:tabs>
        <w:tab w:val="center" w:pos="4536"/>
        <w:tab w:val="right" w:pos="9072"/>
      </w:tabs>
    </w:pPr>
  </w:style>
  <w:style w:type="character" w:customStyle="1" w:styleId="VoettekstChar">
    <w:name w:val="Voettekst Char"/>
    <w:basedOn w:val="Standaardalinea-lettertype"/>
    <w:link w:val="Voettekst"/>
    <w:uiPriority w:val="99"/>
    <w:rsid w:val="00A27186"/>
    <w:rPr>
      <w:rFonts w:eastAsiaTheme="minorEastAsia"/>
    </w:rPr>
  </w:style>
  <w:style w:type="character" w:styleId="Paginanummer">
    <w:name w:val="page number"/>
    <w:basedOn w:val="Standaardalinea-lettertype"/>
    <w:uiPriority w:val="99"/>
    <w:semiHidden/>
    <w:unhideWhenUsed/>
    <w:rsid w:val="00A27186"/>
  </w:style>
  <w:style w:type="character" w:styleId="Tekstvantijdelijkeaanduiding">
    <w:name w:val="Placeholder Text"/>
    <w:basedOn w:val="Standaardalinea-lettertype"/>
    <w:uiPriority w:val="99"/>
    <w:semiHidden/>
    <w:rsid w:val="00161F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72312">
      <w:bodyDiv w:val="1"/>
      <w:marLeft w:val="0"/>
      <w:marRight w:val="0"/>
      <w:marTop w:val="0"/>
      <w:marBottom w:val="0"/>
      <w:divBdr>
        <w:top w:val="none" w:sz="0" w:space="0" w:color="auto"/>
        <w:left w:val="none" w:sz="0" w:space="0" w:color="auto"/>
        <w:bottom w:val="none" w:sz="0" w:space="0" w:color="auto"/>
        <w:right w:val="none" w:sz="0" w:space="0" w:color="auto"/>
      </w:divBdr>
    </w:div>
    <w:div w:id="1318418579">
      <w:bodyDiv w:val="1"/>
      <w:marLeft w:val="0"/>
      <w:marRight w:val="0"/>
      <w:marTop w:val="0"/>
      <w:marBottom w:val="0"/>
      <w:divBdr>
        <w:top w:val="none" w:sz="0" w:space="0" w:color="auto"/>
        <w:left w:val="none" w:sz="0" w:space="0" w:color="auto"/>
        <w:bottom w:val="none" w:sz="0" w:space="0" w:color="auto"/>
        <w:right w:val="none" w:sz="0" w:space="0" w:color="auto"/>
      </w:divBdr>
    </w:div>
    <w:div w:id="1532844416">
      <w:bodyDiv w:val="1"/>
      <w:marLeft w:val="0"/>
      <w:marRight w:val="0"/>
      <w:marTop w:val="0"/>
      <w:marBottom w:val="0"/>
      <w:divBdr>
        <w:top w:val="none" w:sz="0" w:space="0" w:color="auto"/>
        <w:left w:val="none" w:sz="0" w:space="0" w:color="auto"/>
        <w:bottom w:val="none" w:sz="0" w:space="0" w:color="auto"/>
        <w:right w:val="none" w:sz="0" w:space="0" w:color="auto"/>
      </w:divBdr>
    </w:div>
    <w:div w:id="17567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80/1369118X.2012.678878" TargetMode="External"/><Relationship Id="rId2" Type="http://schemas.openxmlformats.org/officeDocument/2006/relationships/hyperlink" Target="https://doi.org/10.1145/3217804.3217945" TargetMode="External"/><Relationship Id="rId1" Type="http://schemas.openxmlformats.org/officeDocument/2006/relationships/hyperlink" Target="https://www.rtlnieuws.nl/tech/artikel/5252781/tiktok-aangeklaagd-stichting-massaschade-consument-privacy-kinderen" TargetMode="External"/><Relationship Id="rId5" Type="http://schemas.openxmlformats.org/officeDocument/2006/relationships/hyperlink" Target="https://doi.org/10.1145/3217804.3217945" TargetMode="External"/><Relationship Id="rId4" Type="http://schemas.openxmlformats.org/officeDocument/2006/relationships/hyperlink" Target="https://doi.org/10.1080/1369118X.2012.67887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F0D0EE5-61F6-DD47-80B6-E40F7BE4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984</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Traudes</dc:creator>
  <cp:keywords/>
  <dc:description/>
  <cp:lastModifiedBy>Joël Traudes</cp:lastModifiedBy>
  <cp:revision>1</cp:revision>
  <dcterms:created xsi:type="dcterms:W3CDTF">2021-10-04T03:31:00Z</dcterms:created>
  <dcterms:modified xsi:type="dcterms:W3CDTF">2021-10-04T06:39:00Z</dcterms:modified>
</cp:coreProperties>
</file>